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4B43" w14:textId="77777777" w:rsidR="00C56027" w:rsidRDefault="00C56027" w:rsidP="00C56027">
      <w:pPr>
        <w:spacing w:before="133"/>
        <w:rPr>
          <w:b/>
          <w:w w:val="95"/>
          <w:sz w:val="26"/>
        </w:rPr>
      </w:pPr>
      <w:r>
        <w:rPr>
          <w:b/>
          <w:w w:val="95"/>
          <w:sz w:val="26"/>
        </w:rPr>
        <w:t xml:space="preserve">          </w:t>
      </w:r>
    </w:p>
    <w:p w14:paraId="7F2135D5" w14:textId="77777777" w:rsidR="00C56027" w:rsidRDefault="00C56027" w:rsidP="00C56027">
      <w:pPr>
        <w:spacing w:before="133"/>
        <w:rPr>
          <w:b/>
          <w:w w:val="95"/>
          <w:sz w:val="26"/>
        </w:rPr>
      </w:pPr>
    </w:p>
    <w:p w14:paraId="381B2D2E" w14:textId="77777777" w:rsidR="00C56027" w:rsidRPr="00617189" w:rsidRDefault="00617189" w:rsidP="00C56027">
      <w:pPr>
        <w:spacing w:before="133"/>
        <w:rPr>
          <w:b/>
          <w:w w:val="95"/>
          <w:sz w:val="26"/>
        </w:rPr>
      </w:pPr>
      <w:r>
        <w:rPr>
          <w:b/>
          <w:w w:val="95"/>
          <w:sz w:val="26"/>
        </w:rPr>
        <w:t xml:space="preserve">    End of Life Legislation -A S</w:t>
      </w:r>
      <w:r w:rsidR="00C56027">
        <w:rPr>
          <w:b/>
          <w:w w:val="95"/>
          <w:sz w:val="26"/>
        </w:rPr>
        <w:t xml:space="preserve">tatement by the Victorian Council of Churches </w:t>
      </w:r>
    </w:p>
    <w:p w14:paraId="05A120D8" w14:textId="77777777" w:rsidR="00C56027" w:rsidRDefault="00C56027" w:rsidP="008940EA">
      <w:pPr>
        <w:pStyle w:val="BodyText"/>
        <w:jc w:val="center"/>
        <w:rPr>
          <w:b/>
          <w:sz w:val="20"/>
        </w:rPr>
      </w:pPr>
    </w:p>
    <w:p w14:paraId="1175BDDC" w14:textId="77777777" w:rsidR="00C56027" w:rsidRDefault="00C56027" w:rsidP="008940EA">
      <w:pPr>
        <w:pStyle w:val="Heading1"/>
        <w:tabs>
          <w:tab w:val="left" w:pos="6505"/>
        </w:tabs>
        <w:spacing w:before="270" w:line="235" w:lineRule="auto"/>
        <w:ind w:left="820" w:right="930" w:hanging="1"/>
        <w:jc w:val="left"/>
      </w:pPr>
      <w:r>
        <w:rPr>
          <w:w w:val="105"/>
        </w:rPr>
        <w:t>At a recent meeting of the Victorian Council of Churches in Victoria it was agreed to release a joint statement on</w:t>
      </w:r>
      <w:r>
        <w:rPr>
          <w:spacing w:val="-10"/>
          <w:w w:val="105"/>
        </w:rPr>
        <w:t xml:space="preserve"> </w:t>
      </w:r>
      <w:r w:rsidR="00617189">
        <w:rPr>
          <w:spacing w:val="-10"/>
          <w:w w:val="105"/>
        </w:rPr>
        <w:t>E</w:t>
      </w:r>
      <w:r>
        <w:rPr>
          <w:w w:val="105"/>
        </w:rPr>
        <w:t xml:space="preserve">nd of </w:t>
      </w:r>
      <w:r w:rsidR="00617189">
        <w:rPr>
          <w:w w:val="105"/>
        </w:rPr>
        <w:t>L</w:t>
      </w:r>
      <w:r>
        <w:rPr>
          <w:w w:val="105"/>
        </w:rPr>
        <w:t>ife.</w:t>
      </w:r>
      <w:r>
        <w:rPr>
          <w:w w:val="105"/>
        </w:rPr>
        <w:tab/>
        <w:t>·</w:t>
      </w:r>
    </w:p>
    <w:p w14:paraId="6D016E05" w14:textId="77777777" w:rsidR="00C56027" w:rsidRDefault="00C56027" w:rsidP="008940EA">
      <w:pPr>
        <w:pStyle w:val="BodyText"/>
        <w:spacing w:before="3"/>
        <w:rPr>
          <w:sz w:val="28"/>
        </w:rPr>
      </w:pPr>
    </w:p>
    <w:p w14:paraId="6AE6B27F" w14:textId="77777777" w:rsidR="00C56027" w:rsidRDefault="00C56027" w:rsidP="008940EA">
      <w:pPr>
        <w:spacing w:before="1" w:line="254" w:lineRule="auto"/>
        <w:ind w:left="807" w:right="904"/>
        <w:rPr>
          <w:sz w:val="23"/>
        </w:rPr>
      </w:pPr>
      <w:r>
        <w:rPr>
          <w:sz w:val="23"/>
        </w:rPr>
        <w:t xml:space="preserve">With the intent of the State Government of Victoria to introduce legislation in this coming spring session of Parliament, the Victorian Council of Churches </w: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77C7F" wp14:editId="76BFFDB5">
                <wp:simplePos x="0" y="0"/>
                <wp:positionH relativeFrom="page">
                  <wp:posOffset>7505065</wp:posOffset>
                </wp:positionH>
                <wp:positionV relativeFrom="paragraph">
                  <wp:posOffset>4608195</wp:posOffset>
                </wp:positionV>
                <wp:extent cx="0" cy="0"/>
                <wp:effectExtent l="8890" t="4247515" r="10160" b="42481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5B73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95pt,362.85pt" to="590.95pt,36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" strokeweight=".36pt">
                <w10:wrap anchorx="page"/>
              </v:line>
            </w:pict>
          </mc:Fallback>
        </mc:AlternateContent>
      </w:r>
      <w:r>
        <w:rPr>
          <w:sz w:val="23"/>
        </w:rPr>
        <w:t>recognises that there is considerable community debate and discussion around ‘End of Life’, the breadth of the discussion underscores the far reaching consequences of such legislation.</w:t>
      </w:r>
    </w:p>
    <w:p w14:paraId="2F5A9591" w14:textId="77777777" w:rsidR="00C56027" w:rsidRDefault="00C56027" w:rsidP="008940EA">
      <w:pPr>
        <w:pStyle w:val="BodyText"/>
        <w:spacing w:before="1"/>
        <w:rPr>
          <w:sz w:val="25"/>
        </w:rPr>
      </w:pPr>
    </w:p>
    <w:p w14:paraId="4128B703" w14:textId="77777777" w:rsidR="00C56027" w:rsidRDefault="00C56027" w:rsidP="008940EA">
      <w:pPr>
        <w:tabs>
          <w:tab w:val="left" w:pos="8010"/>
        </w:tabs>
        <w:spacing w:line="252" w:lineRule="auto"/>
        <w:ind w:left="806" w:right="914" w:firstLine="1"/>
        <w:rPr>
          <w:w w:val="105"/>
          <w:sz w:val="23"/>
        </w:rPr>
      </w:pPr>
      <w:r>
        <w:rPr>
          <w:w w:val="105"/>
          <w:sz w:val="23"/>
        </w:rPr>
        <w:t>The Victorian Council of Churches welcome</w:t>
      </w:r>
      <w:r w:rsidR="00617189">
        <w:rPr>
          <w:w w:val="105"/>
          <w:sz w:val="23"/>
        </w:rPr>
        <w:t>s</w:t>
      </w:r>
      <w:r>
        <w:rPr>
          <w:w w:val="105"/>
          <w:sz w:val="23"/>
        </w:rPr>
        <w:t xml:space="preserve"> and encourage</w:t>
      </w:r>
      <w:r w:rsidR="00617189">
        <w:rPr>
          <w:w w:val="105"/>
          <w:sz w:val="23"/>
        </w:rPr>
        <w:t>s</w:t>
      </w:r>
      <w:r>
        <w:rPr>
          <w:w w:val="105"/>
          <w:sz w:val="23"/>
        </w:rPr>
        <w:t xml:space="preserve"> open and frank discussion within the community about all aspects of death and dying. They recognise that there is in Australian society a wide range of views and interpretations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end of life.</w:t>
      </w:r>
    </w:p>
    <w:p w14:paraId="5201D80A" w14:textId="77777777" w:rsidR="00C56027" w:rsidRDefault="00C56027" w:rsidP="008940EA">
      <w:pPr>
        <w:tabs>
          <w:tab w:val="left" w:pos="8010"/>
        </w:tabs>
        <w:spacing w:line="252" w:lineRule="auto"/>
        <w:ind w:left="806" w:right="914" w:firstLine="1"/>
        <w:rPr>
          <w:w w:val="105"/>
          <w:sz w:val="23"/>
        </w:rPr>
      </w:pPr>
    </w:p>
    <w:p w14:paraId="2BC9CB54" w14:textId="77777777" w:rsidR="00C56027" w:rsidRDefault="00C56027" w:rsidP="008940EA">
      <w:pPr>
        <w:tabs>
          <w:tab w:val="left" w:pos="8010"/>
        </w:tabs>
        <w:spacing w:line="252" w:lineRule="auto"/>
        <w:ind w:left="806" w:right="914" w:firstLine="1"/>
        <w:rPr>
          <w:sz w:val="23"/>
        </w:rPr>
      </w:pPr>
      <w:r>
        <w:rPr>
          <w:w w:val="105"/>
          <w:sz w:val="23"/>
        </w:rPr>
        <w:t>Whilst a growing proportion of our society claim no faith or allegiances to established forms of religion, many do, reflected in the current Australian Bureau of Statistics data that shows approximately 68% of Victorians claim some form of  belief. The Victorian Council of Churches desires that all members of society are heard and their opinions taken into</w:t>
      </w:r>
      <w:r w:rsidR="008940EA">
        <w:rPr>
          <w:w w:val="105"/>
          <w:sz w:val="23"/>
        </w:rPr>
        <w:t xml:space="preserve"> c</w:t>
      </w:r>
      <w:r>
        <w:rPr>
          <w:w w:val="105"/>
          <w:sz w:val="23"/>
        </w:rPr>
        <w:t xml:space="preserve">onsideration. </w:t>
      </w:r>
      <w:r>
        <w:rPr>
          <w:w w:val="105"/>
          <w:sz w:val="23"/>
        </w:rPr>
        <w:tab/>
        <w:t>·</w:t>
      </w:r>
    </w:p>
    <w:p w14:paraId="778A2B3B" w14:textId="77777777" w:rsidR="00C56027" w:rsidRDefault="00C56027" w:rsidP="008940EA">
      <w:pPr>
        <w:pStyle w:val="BodyText"/>
        <w:spacing w:before="10"/>
        <w:rPr>
          <w:sz w:val="25"/>
        </w:rPr>
      </w:pPr>
    </w:p>
    <w:p w14:paraId="0AA96ED9" w14:textId="77777777" w:rsidR="00C56027" w:rsidRDefault="00C56027" w:rsidP="008940EA">
      <w:pPr>
        <w:spacing w:line="252" w:lineRule="auto"/>
        <w:ind w:left="795" w:right="917" w:firstLine="6"/>
        <w:rPr>
          <w:sz w:val="23"/>
        </w:rPr>
      </w:pPr>
      <w:r>
        <w:rPr>
          <w:w w:val="105"/>
          <w:sz w:val="23"/>
        </w:rPr>
        <w:t xml:space="preserve">The Victorian Council of Churches acknowledges that Euthanasia - the deliberate taking of the life of a terminally ill person in order to bring that person's suffering to an end - is illegal in Victoria. However, by virtue of the </w:t>
      </w:r>
      <w:r>
        <w:rPr>
          <w:b/>
          <w:w w:val="105"/>
          <w:sz w:val="24"/>
        </w:rPr>
        <w:t xml:space="preserve">Medical Treatment Act 1988 </w:t>
      </w:r>
      <w:r>
        <w:rPr>
          <w:w w:val="105"/>
          <w:sz w:val="23"/>
        </w:rPr>
        <w:t>a patient in Victoria can refuse burdensome life-sustaining treatment provided certain conditions are met. Historically</w:t>
      </w:r>
      <w:r w:rsidR="00617189">
        <w:rPr>
          <w:w w:val="105"/>
          <w:sz w:val="23"/>
        </w:rPr>
        <w:t>,</w:t>
      </w:r>
      <w:r>
        <w:rPr>
          <w:w w:val="105"/>
          <w:sz w:val="23"/>
        </w:rPr>
        <w:t xml:space="preserve"> the churches played a constructive role in the development of this legislation and the Council believes it should play a similar role in preserving its integrity.</w:t>
      </w:r>
    </w:p>
    <w:p w14:paraId="210E2A6A" w14:textId="77777777" w:rsidR="00C56027" w:rsidRDefault="00C56027" w:rsidP="008940EA">
      <w:pPr>
        <w:pStyle w:val="BodyText"/>
        <w:spacing w:before="3"/>
        <w:rPr>
          <w:sz w:val="25"/>
        </w:rPr>
      </w:pPr>
    </w:p>
    <w:p w14:paraId="377DE519" w14:textId="77777777" w:rsidR="00C56027" w:rsidRDefault="00C56027" w:rsidP="008940EA">
      <w:pPr>
        <w:spacing w:line="254" w:lineRule="auto"/>
        <w:ind w:left="799" w:right="916" w:hanging="3"/>
        <w:rPr>
          <w:sz w:val="23"/>
        </w:rPr>
      </w:pPr>
      <w:r>
        <w:rPr>
          <w:w w:val="105"/>
          <w:sz w:val="23"/>
        </w:rPr>
        <w:t xml:space="preserve">The Council believes that many Victorians agree with the current legislation which affirms that life should be preserved rather than destroyed and which </w:t>
      </w:r>
      <w:r w:rsidR="00617189">
        <w:rPr>
          <w:w w:val="105"/>
          <w:sz w:val="23"/>
        </w:rPr>
        <w:t xml:space="preserve">also </w:t>
      </w:r>
      <w:r>
        <w:rPr>
          <w:w w:val="105"/>
          <w:sz w:val="23"/>
        </w:rPr>
        <w:t>upholds the common law right of any individual to refuse medical treatment in certain circumstances.</w:t>
      </w:r>
    </w:p>
    <w:p w14:paraId="73CAB995" w14:textId="77777777" w:rsidR="00C56027" w:rsidRDefault="00C56027" w:rsidP="008940EA">
      <w:pPr>
        <w:pStyle w:val="BodyText"/>
        <w:rPr>
          <w:sz w:val="25"/>
        </w:rPr>
      </w:pPr>
    </w:p>
    <w:p w14:paraId="433E9099" w14:textId="77777777" w:rsidR="008940EA" w:rsidRDefault="008940EA" w:rsidP="008940EA">
      <w:pPr>
        <w:pStyle w:val="BodyText"/>
        <w:rPr>
          <w:w w:val="105"/>
          <w:sz w:val="23"/>
        </w:rPr>
      </w:pPr>
      <w:r>
        <w:rPr>
          <w:w w:val="105"/>
          <w:sz w:val="23"/>
        </w:rPr>
        <w:t xml:space="preserve">             </w:t>
      </w:r>
      <w:r w:rsidR="00C56027">
        <w:rPr>
          <w:w w:val="105"/>
          <w:sz w:val="23"/>
        </w:rPr>
        <w:t xml:space="preserve">Council believes that a way to </w:t>
      </w:r>
      <w:r>
        <w:rPr>
          <w:w w:val="105"/>
          <w:sz w:val="23"/>
        </w:rPr>
        <w:t xml:space="preserve">respond to </w:t>
      </w:r>
      <w:r w:rsidR="00C56027">
        <w:rPr>
          <w:w w:val="105"/>
          <w:sz w:val="23"/>
        </w:rPr>
        <w:t xml:space="preserve">community </w:t>
      </w:r>
      <w:r>
        <w:rPr>
          <w:w w:val="105"/>
          <w:sz w:val="23"/>
        </w:rPr>
        <w:t xml:space="preserve">concerns </w:t>
      </w:r>
      <w:r w:rsidR="00C56027">
        <w:rPr>
          <w:w w:val="105"/>
          <w:sz w:val="23"/>
        </w:rPr>
        <w:t xml:space="preserve">on </w:t>
      </w:r>
      <w:r w:rsidR="00617189">
        <w:rPr>
          <w:w w:val="105"/>
          <w:sz w:val="23"/>
        </w:rPr>
        <w:t>many</w:t>
      </w:r>
      <w:r w:rsidR="00C56027">
        <w:rPr>
          <w:w w:val="105"/>
          <w:sz w:val="23"/>
        </w:rPr>
        <w:t xml:space="preserve"> </w:t>
      </w:r>
    </w:p>
    <w:p w14:paraId="523E2701" w14:textId="77777777" w:rsidR="008940EA" w:rsidRDefault="008940EA" w:rsidP="008940EA">
      <w:pPr>
        <w:pStyle w:val="BodyText"/>
        <w:rPr>
          <w:w w:val="105"/>
          <w:sz w:val="23"/>
        </w:rPr>
      </w:pPr>
      <w:r>
        <w:rPr>
          <w:w w:val="105"/>
          <w:sz w:val="23"/>
        </w:rPr>
        <w:t xml:space="preserve">             a</w:t>
      </w:r>
      <w:r w:rsidR="00C56027">
        <w:rPr>
          <w:w w:val="105"/>
          <w:sz w:val="23"/>
        </w:rPr>
        <w:t>spects</w:t>
      </w:r>
      <w:r>
        <w:rPr>
          <w:w w:val="105"/>
          <w:sz w:val="23"/>
        </w:rPr>
        <w:t xml:space="preserve"> </w:t>
      </w:r>
      <w:r w:rsidR="00617189">
        <w:rPr>
          <w:w w:val="105"/>
          <w:sz w:val="23"/>
        </w:rPr>
        <w:t>of End of L</w:t>
      </w:r>
      <w:r w:rsidR="00C56027">
        <w:rPr>
          <w:w w:val="105"/>
          <w:sz w:val="23"/>
        </w:rPr>
        <w:t>ife</w:t>
      </w:r>
      <w:r w:rsidR="00617189">
        <w:rPr>
          <w:w w:val="105"/>
          <w:sz w:val="23"/>
        </w:rPr>
        <w:t>,</w:t>
      </w:r>
      <w:r>
        <w:rPr>
          <w:w w:val="105"/>
          <w:sz w:val="23"/>
        </w:rPr>
        <w:t xml:space="preserve"> is achieved by enhancing the quality and availability of </w:t>
      </w:r>
    </w:p>
    <w:p w14:paraId="356B4102" w14:textId="77777777" w:rsidR="008940EA" w:rsidRDefault="00617189" w:rsidP="008940EA">
      <w:pPr>
        <w:pStyle w:val="BodyText"/>
        <w:rPr>
          <w:w w:val="105"/>
          <w:sz w:val="23"/>
        </w:rPr>
      </w:pPr>
      <w:r>
        <w:rPr>
          <w:w w:val="105"/>
          <w:sz w:val="23"/>
        </w:rPr>
        <w:t xml:space="preserve">             Palliative </w:t>
      </w:r>
      <w:r w:rsidR="008940EA">
        <w:rPr>
          <w:w w:val="105"/>
          <w:sz w:val="23"/>
        </w:rPr>
        <w:t>Care.</w:t>
      </w:r>
    </w:p>
    <w:p w14:paraId="6EA9B5ED" w14:textId="77777777" w:rsidR="00617189" w:rsidRDefault="00617189" w:rsidP="008940EA">
      <w:pPr>
        <w:pStyle w:val="BodyText"/>
        <w:rPr>
          <w:w w:val="105"/>
          <w:sz w:val="23"/>
        </w:rPr>
      </w:pPr>
    </w:p>
    <w:p w14:paraId="7FB53AE2" w14:textId="77777777" w:rsidR="00617189" w:rsidRDefault="00617189" w:rsidP="008940EA">
      <w:pPr>
        <w:pStyle w:val="BodyText"/>
        <w:rPr>
          <w:w w:val="105"/>
          <w:sz w:val="23"/>
        </w:rPr>
      </w:pPr>
    </w:p>
    <w:p w14:paraId="66A0DE9E" w14:textId="77777777" w:rsidR="00617189" w:rsidRDefault="00617189" w:rsidP="008940EA">
      <w:pPr>
        <w:pStyle w:val="BodyText"/>
        <w:rPr>
          <w:w w:val="105"/>
          <w:sz w:val="23"/>
        </w:rPr>
      </w:pPr>
    </w:p>
    <w:p w14:paraId="4489509B" w14:textId="77777777" w:rsidR="00617189" w:rsidRDefault="00617189" w:rsidP="008940EA">
      <w:pPr>
        <w:pStyle w:val="BodyText"/>
        <w:rPr>
          <w:w w:val="105"/>
          <w:sz w:val="23"/>
        </w:rPr>
      </w:pPr>
    </w:p>
    <w:p w14:paraId="62E611CA" w14:textId="77777777" w:rsidR="00617189" w:rsidRDefault="00617189" w:rsidP="008940EA">
      <w:pPr>
        <w:pStyle w:val="BodyText"/>
        <w:rPr>
          <w:w w:val="105"/>
          <w:sz w:val="23"/>
        </w:rPr>
      </w:pPr>
      <w:r>
        <w:rPr>
          <w:w w:val="105"/>
          <w:sz w:val="23"/>
        </w:rPr>
        <w:t xml:space="preserve">                                                                                                                         ….pg 2 </w:t>
      </w:r>
    </w:p>
    <w:p w14:paraId="2F45572A" w14:textId="77777777" w:rsidR="00617189" w:rsidRDefault="008940EA" w:rsidP="008940EA">
      <w:pPr>
        <w:pStyle w:val="BodyText"/>
        <w:rPr>
          <w:w w:val="105"/>
          <w:sz w:val="23"/>
        </w:rPr>
      </w:pPr>
      <w:r>
        <w:rPr>
          <w:w w:val="105"/>
          <w:sz w:val="23"/>
        </w:rPr>
        <w:t xml:space="preserve">        </w:t>
      </w:r>
    </w:p>
    <w:p w14:paraId="122DA580" w14:textId="77777777" w:rsidR="00617189" w:rsidRDefault="00617189" w:rsidP="008940EA">
      <w:pPr>
        <w:pStyle w:val="BodyText"/>
        <w:rPr>
          <w:w w:val="105"/>
          <w:sz w:val="23"/>
        </w:rPr>
      </w:pPr>
    </w:p>
    <w:p w14:paraId="7C32DEA9" w14:textId="77777777" w:rsidR="008940EA" w:rsidRDefault="00617189" w:rsidP="008940EA">
      <w:pPr>
        <w:pStyle w:val="BodyText"/>
        <w:rPr>
          <w:w w:val="105"/>
          <w:sz w:val="23"/>
        </w:rPr>
      </w:pPr>
      <w:r>
        <w:rPr>
          <w:w w:val="105"/>
          <w:sz w:val="23"/>
        </w:rPr>
        <w:lastRenderedPageBreak/>
        <w:t xml:space="preserve">        </w:t>
      </w:r>
      <w:r w:rsidR="008940EA">
        <w:rPr>
          <w:w w:val="105"/>
          <w:sz w:val="23"/>
        </w:rPr>
        <w:t xml:space="preserve">     The issues being currently discussed in our community</w:t>
      </w:r>
      <w:r>
        <w:rPr>
          <w:w w:val="105"/>
          <w:sz w:val="23"/>
        </w:rPr>
        <w:t>:</w:t>
      </w:r>
      <w:r w:rsidR="008940EA">
        <w:rPr>
          <w:w w:val="105"/>
          <w:sz w:val="23"/>
        </w:rPr>
        <w:t xml:space="preserve"> </w:t>
      </w:r>
      <w:r>
        <w:rPr>
          <w:w w:val="105"/>
          <w:sz w:val="23"/>
        </w:rPr>
        <w:t>d</w:t>
      </w:r>
      <w:r w:rsidR="00C56027">
        <w:rPr>
          <w:w w:val="105"/>
          <w:sz w:val="23"/>
        </w:rPr>
        <w:t>ying at place of choice,</w:t>
      </w:r>
    </w:p>
    <w:p w14:paraId="4694FE51" w14:textId="77777777" w:rsidR="008940EA" w:rsidRDefault="008940EA" w:rsidP="008940EA">
      <w:pPr>
        <w:pStyle w:val="BodyText"/>
        <w:rPr>
          <w:w w:val="105"/>
          <w:sz w:val="23"/>
        </w:rPr>
      </w:pPr>
      <w:r>
        <w:rPr>
          <w:w w:val="105"/>
          <w:sz w:val="23"/>
        </w:rPr>
        <w:t xml:space="preserve">             </w:t>
      </w:r>
      <w:r w:rsidR="00C56027">
        <w:rPr>
          <w:w w:val="105"/>
          <w:sz w:val="23"/>
        </w:rPr>
        <w:t>dying in the company of choice, dying with the appropriate cultural and</w:t>
      </w:r>
      <w:r w:rsidR="00617189">
        <w:rPr>
          <w:w w:val="105"/>
          <w:sz w:val="23"/>
        </w:rPr>
        <w:t>/</w:t>
      </w:r>
      <w:r w:rsidR="00C56027">
        <w:rPr>
          <w:w w:val="105"/>
          <w:sz w:val="23"/>
        </w:rPr>
        <w:t>or religious</w:t>
      </w:r>
    </w:p>
    <w:p w14:paraId="5CED4C41" w14:textId="77777777" w:rsidR="00C56027" w:rsidRDefault="008940EA" w:rsidP="008940EA">
      <w:pPr>
        <w:pStyle w:val="BodyText"/>
        <w:rPr>
          <w:w w:val="105"/>
          <w:sz w:val="23"/>
        </w:rPr>
      </w:pPr>
      <w:r>
        <w:rPr>
          <w:w w:val="105"/>
          <w:sz w:val="23"/>
        </w:rPr>
        <w:t xml:space="preserve">             </w:t>
      </w:r>
      <w:r w:rsidR="00C56027">
        <w:rPr>
          <w:w w:val="105"/>
          <w:sz w:val="23"/>
        </w:rPr>
        <w:t>practices and persons present</w:t>
      </w:r>
      <w:r w:rsidR="00617189">
        <w:rPr>
          <w:w w:val="105"/>
          <w:sz w:val="23"/>
        </w:rPr>
        <w:t>,</w:t>
      </w:r>
      <w:r>
        <w:rPr>
          <w:w w:val="105"/>
          <w:sz w:val="23"/>
        </w:rPr>
        <w:t xml:space="preserve"> and the alleviating of unnecessary suffering and pain,</w:t>
      </w:r>
    </w:p>
    <w:p w14:paraId="169349DC" w14:textId="77777777" w:rsidR="00617189" w:rsidRDefault="00617189" w:rsidP="008940EA">
      <w:pPr>
        <w:pStyle w:val="BodyText"/>
        <w:rPr>
          <w:w w:val="105"/>
          <w:sz w:val="23"/>
        </w:rPr>
      </w:pPr>
      <w:r>
        <w:rPr>
          <w:w w:val="105"/>
          <w:sz w:val="23"/>
        </w:rPr>
        <w:t xml:space="preserve">             ar</w:t>
      </w:r>
      <w:r w:rsidR="00C56027">
        <w:rPr>
          <w:w w:val="105"/>
          <w:sz w:val="23"/>
        </w:rPr>
        <w:t xml:space="preserve">e </w:t>
      </w:r>
      <w:r w:rsidR="008940EA">
        <w:rPr>
          <w:w w:val="105"/>
          <w:sz w:val="23"/>
        </w:rPr>
        <w:t xml:space="preserve">concerns </w:t>
      </w:r>
      <w:r>
        <w:rPr>
          <w:w w:val="105"/>
          <w:sz w:val="23"/>
        </w:rPr>
        <w:t xml:space="preserve">that </w:t>
      </w:r>
      <w:r w:rsidR="008940EA">
        <w:rPr>
          <w:w w:val="105"/>
          <w:sz w:val="23"/>
        </w:rPr>
        <w:t>are or can be addressed through</w:t>
      </w:r>
      <w:r w:rsidR="00C56027">
        <w:rPr>
          <w:w w:val="105"/>
          <w:sz w:val="23"/>
        </w:rPr>
        <w:t xml:space="preserve"> optimal palliative care which</w:t>
      </w:r>
    </w:p>
    <w:p w14:paraId="2B853425" w14:textId="77777777" w:rsidR="00617189" w:rsidRDefault="00617189" w:rsidP="008940EA">
      <w:pPr>
        <w:pStyle w:val="BodyText"/>
        <w:rPr>
          <w:w w:val="105"/>
          <w:sz w:val="23"/>
        </w:rPr>
      </w:pPr>
      <w:r>
        <w:rPr>
          <w:w w:val="105"/>
          <w:sz w:val="23"/>
        </w:rPr>
        <w:t xml:space="preserve">             </w:t>
      </w:r>
      <w:r w:rsidR="00C56027">
        <w:rPr>
          <w:w w:val="105"/>
          <w:sz w:val="23"/>
        </w:rPr>
        <w:t>creates</w:t>
      </w:r>
      <w:r w:rsidR="008940EA">
        <w:rPr>
          <w:w w:val="105"/>
          <w:sz w:val="23"/>
        </w:rPr>
        <w:t xml:space="preserve"> </w:t>
      </w:r>
      <w:r w:rsidR="00C56027">
        <w:rPr>
          <w:w w:val="105"/>
          <w:sz w:val="23"/>
        </w:rPr>
        <w:t xml:space="preserve">the environment to allow End of Life to occur with maximum respect and </w:t>
      </w:r>
    </w:p>
    <w:p w14:paraId="302E4443" w14:textId="77777777" w:rsidR="002F3E15" w:rsidRDefault="00617189" w:rsidP="008940EA">
      <w:pPr>
        <w:pStyle w:val="BodyText"/>
        <w:rPr>
          <w:w w:val="105"/>
          <w:sz w:val="23"/>
        </w:rPr>
      </w:pPr>
      <w:r>
        <w:rPr>
          <w:w w:val="105"/>
          <w:sz w:val="23"/>
        </w:rPr>
        <w:t xml:space="preserve">             </w:t>
      </w:r>
      <w:r w:rsidR="00C56027">
        <w:rPr>
          <w:w w:val="105"/>
          <w:sz w:val="23"/>
        </w:rPr>
        <w:t>dignity.</w:t>
      </w:r>
    </w:p>
    <w:p w14:paraId="79FD897D" w14:textId="77777777" w:rsidR="00617189" w:rsidRDefault="00617189" w:rsidP="008940EA">
      <w:pPr>
        <w:pStyle w:val="BodyText"/>
        <w:rPr>
          <w:w w:val="105"/>
          <w:sz w:val="23"/>
        </w:rPr>
      </w:pPr>
    </w:p>
    <w:p w14:paraId="0E9087BC" w14:textId="77777777" w:rsidR="00617189" w:rsidRDefault="00617189" w:rsidP="008940EA">
      <w:pPr>
        <w:pStyle w:val="BodyText"/>
        <w:rPr>
          <w:w w:val="105"/>
          <w:sz w:val="23"/>
        </w:rPr>
      </w:pPr>
      <w:r>
        <w:rPr>
          <w:w w:val="105"/>
          <w:sz w:val="23"/>
        </w:rPr>
        <w:t xml:space="preserve">             Therefore the Victorian Council of Churches encourages all politicians to take the </w:t>
      </w:r>
    </w:p>
    <w:p w14:paraId="59B3EC92" w14:textId="77777777" w:rsidR="00617189" w:rsidRDefault="00617189" w:rsidP="008940EA">
      <w:pPr>
        <w:pStyle w:val="BodyText"/>
      </w:pPr>
      <w:r>
        <w:rPr>
          <w:w w:val="105"/>
          <w:sz w:val="23"/>
        </w:rPr>
        <w:t xml:space="preserve">             whole of our community into their deliberations as they debate this legislation. </w:t>
      </w:r>
    </w:p>
    <w:sectPr w:rsidR="00617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27"/>
    <w:rsid w:val="002F3E15"/>
    <w:rsid w:val="00617189"/>
    <w:rsid w:val="00821B5D"/>
    <w:rsid w:val="008940EA"/>
    <w:rsid w:val="00A53BFA"/>
    <w:rsid w:val="00C56027"/>
    <w:rsid w:val="00D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D534"/>
  <w15:docId w15:val="{94864D4F-329E-1842-813A-1BDA6411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602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56027"/>
    <w:pPr>
      <w:ind w:left="792"/>
      <w:jc w:val="both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6027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56027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56027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Smith</dc:creator>
  <cp:lastModifiedBy>Sandy Boyce</cp:lastModifiedBy>
  <cp:revision>2</cp:revision>
  <dcterms:created xsi:type="dcterms:W3CDTF">2022-06-10T22:31:00Z</dcterms:created>
  <dcterms:modified xsi:type="dcterms:W3CDTF">2022-06-10T22:31:00Z</dcterms:modified>
</cp:coreProperties>
</file>