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16A7" w14:textId="77777777" w:rsidR="006C436F" w:rsidRPr="00224769" w:rsidRDefault="006C436F" w:rsidP="00CA32C1">
      <w:pPr>
        <w:numPr>
          <w:ilvl w:val="0"/>
          <w:numId w:val="0"/>
        </w:numPr>
        <w:spacing w:line="240" w:lineRule="auto"/>
        <w:ind w:left="360"/>
        <w:jc w:val="center"/>
        <w:rPr>
          <w:rFonts w:ascii="Accord Light SF" w:hAnsi="Accord Light SF"/>
          <w:i/>
          <w:sz w:val="40"/>
        </w:rPr>
      </w:pPr>
    </w:p>
    <w:p w14:paraId="52A5DA29" w14:textId="77777777" w:rsidR="006C436F" w:rsidRPr="00224769" w:rsidRDefault="006C436F" w:rsidP="00CA32C1">
      <w:pPr>
        <w:numPr>
          <w:ilvl w:val="0"/>
          <w:numId w:val="0"/>
        </w:numPr>
        <w:spacing w:line="240" w:lineRule="auto"/>
        <w:ind w:left="360"/>
        <w:jc w:val="center"/>
        <w:rPr>
          <w:rFonts w:ascii="Accord Light SF" w:hAnsi="Accord Light SF"/>
          <w:i/>
          <w:sz w:val="40"/>
        </w:rPr>
      </w:pPr>
    </w:p>
    <w:p w14:paraId="3FAF3A66" w14:textId="77777777" w:rsidR="0089238E" w:rsidRPr="00EE2B69" w:rsidRDefault="006C436F" w:rsidP="00CA32C1">
      <w:pPr>
        <w:numPr>
          <w:ilvl w:val="0"/>
          <w:numId w:val="0"/>
        </w:numPr>
        <w:spacing w:line="240" w:lineRule="auto"/>
        <w:ind w:left="360"/>
        <w:jc w:val="center"/>
        <w:rPr>
          <w:rFonts w:ascii="Accord Light SF" w:hAnsi="Accord Light SF" w:cstheme="minorHAnsi"/>
          <w:i/>
          <w:smallCaps/>
          <w:sz w:val="120"/>
          <w:szCs w:val="40"/>
        </w:rPr>
      </w:pPr>
      <w:r w:rsidRPr="00224769">
        <w:rPr>
          <w:rFonts w:ascii="Accord Light SF" w:hAnsi="Accord Light SF"/>
          <w:i/>
          <w:sz w:val="40"/>
        </w:rPr>
        <w:t xml:space="preserve">The Dialogue of </w:t>
      </w:r>
      <w:r w:rsidRPr="00224769">
        <w:rPr>
          <w:rFonts w:ascii="Accord Light SF" w:hAnsi="Accord Light SF"/>
          <w:i/>
          <w:sz w:val="40"/>
        </w:rPr>
        <w:br/>
        <w:t>the Lutheran Church of Australia and</w:t>
      </w:r>
      <w:r w:rsidRPr="00224769">
        <w:rPr>
          <w:rFonts w:ascii="Accord Light SF" w:hAnsi="Accord Light SF"/>
          <w:i/>
          <w:sz w:val="40"/>
        </w:rPr>
        <w:br/>
        <w:t>the Uniting Church in Australia</w:t>
      </w:r>
    </w:p>
    <w:p w14:paraId="40603D49" w14:textId="77777777" w:rsidR="006C436F" w:rsidRPr="00EE2B69" w:rsidRDefault="006C436F" w:rsidP="00CA32C1">
      <w:pPr>
        <w:numPr>
          <w:ilvl w:val="0"/>
          <w:numId w:val="0"/>
        </w:numPr>
        <w:spacing w:line="240" w:lineRule="auto"/>
        <w:ind w:left="360"/>
        <w:jc w:val="center"/>
        <w:rPr>
          <w:rFonts w:ascii="Accord Light SF" w:hAnsi="Accord Light SF" w:cstheme="minorHAnsi"/>
          <w:i/>
          <w:smallCaps/>
          <w:sz w:val="46"/>
          <w:szCs w:val="40"/>
        </w:rPr>
      </w:pPr>
    </w:p>
    <w:p w14:paraId="471BF861" w14:textId="77777777" w:rsidR="00731AC6" w:rsidRPr="00EE2B69" w:rsidRDefault="00A31391" w:rsidP="00CA32C1">
      <w:pPr>
        <w:numPr>
          <w:ilvl w:val="0"/>
          <w:numId w:val="0"/>
        </w:numPr>
        <w:spacing w:line="240" w:lineRule="auto"/>
        <w:ind w:left="360"/>
        <w:jc w:val="center"/>
        <w:rPr>
          <w:rFonts w:ascii="Accord Light SF" w:hAnsi="Accord Light SF" w:cstheme="minorHAnsi"/>
          <w:i/>
          <w:smallCaps/>
          <w:sz w:val="120"/>
          <w:szCs w:val="40"/>
        </w:rPr>
      </w:pPr>
      <w:r w:rsidRPr="00EE2B69">
        <w:rPr>
          <w:rFonts w:ascii="Accord Light SF" w:hAnsi="Accord Light SF" w:cstheme="minorHAnsi"/>
          <w:i/>
          <w:smallCaps/>
          <w:sz w:val="120"/>
          <w:szCs w:val="40"/>
        </w:rPr>
        <w:t>At the Table</w:t>
      </w:r>
    </w:p>
    <w:p w14:paraId="1714796F" w14:textId="77777777" w:rsidR="006C436F" w:rsidRPr="00EE2B69" w:rsidRDefault="00423A83" w:rsidP="00CA32C1">
      <w:pPr>
        <w:numPr>
          <w:ilvl w:val="0"/>
          <w:numId w:val="0"/>
        </w:numPr>
        <w:spacing w:line="240" w:lineRule="auto"/>
        <w:ind w:left="360"/>
        <w:jc w:val="center"/>
        <w:rPr>
          <w:rFonts w:ascii="Accord Light SF" w:hAnsi="Accord Light SF" w:cstheme="minorHAnsi"/>
          <w:i/>
          <w:smallCaps/>
          <w:sz w:val="70"/>
          <w:szCs w:val="40"/>
        </w:rPr>
      </w:pPr>
      <w:r w:rsidRPr="008019F3">
        <w:rPr>
          <w:rFonts w:ascii="Accord Light SF" w:hAnsi="Accord Light SF"/>
          <w:i/>
          <w:smallCaps/>
          <w:sz w:val="70"/>
        </w:rPr>
        <w:t>T</w:t>
      </w:r>
      <w:r w:rsidR="00850FF8" w:rsidRPr="008019F3">
        <w:rPr>
          <w:rFonts w:ascii="Accord Light SF" w:hAnsi="Accord Light SF"/>
          <w:i/>
          <w:smallCaps/>
          <w:sz w:val="70"/>
        </w:rPr>
        <w:t>he Eucharist</w:t>
      </w:r>
    </w:p>
    <w:p w14:paraId="078342C9" w14:textId="77777777" w:rsidR="006C436F" w:rsidRPr="00423A83" w:rsidRDefault="00635F96" w:rsidP="00CA32C1">
      <w:pPr>
        <w:numPr>
          <w:ilvl w:val="0"/>
          <w:numId w:val="0"/>
        </w:numPr>
        <w:spacing w:line="240" w:lineRule="auto"/>
        <w:ind w:left="360"/>
        <w:jc w:val="center"/>
        <w:rPr>
          <w:rFonts w:ascii="Accord Light SF" w:hAnsi="Accord Light SF" w:cstheme="minorHAnsi"/>
          <w:i/>
          <w:smallCaps/>
          <w:sz w:val="56"/>
          <w:szCs w:val="40"/>
        </w:rPr>
      </w:pPr>
      <w:r w:rsidRPr="00423A83">
        <w:rPr>
          <w:rFonts w:ascii="Accord Light SF" w:hAnsi="Accord Light SF" w:cstheme="minorHAnsi"/>
          <w:i/>
          <w:smallCaps/>
          <w:sz w:val="56"/>
          <w:szCs w:val="40"/>
        </w:rPr>
        <w:t>June</w:t>
      </w:r>
      <w:r w:rsidR="006C436F" w:rsidRPr="00423A83">
        <w:rPr>
          <w:rFonts w:ascii="Accord Light SF" w:hAnsi="Accord Light SF" w:cstheme="minorHAnsi"/>
          <w:i/>
          <w:smallCaps/>
          <w:sz w:val="56"/>
          <w:szCs w:val="40"/>
        </w:rPr>
        <w:t xml:space="preserve"> 2022</w:t>
      </w:r>
    </w:p>
    <w:p w14:paraId="51A5D9FB" w14:textId="47D8634D" w:rsidR="006C436F" w:rsidRPr="00F1787A" w:rsidRDefault="00F1787A" w:rsidP="00CA32C1">
      <w:pPr>
        <w:numPr>
          <w:ilvl w:val="0"/>
          <w:numId w:val="0"/>
        </w:numPr>
        <w:spacing w:line="240" w:lineRule="auto"/>
        <w:ind w:left="360"/>
        <w:jc w:val="center"/>
        <w:rPr>
          <w:rFonts w:ascii="Accord Light SF" w:hAnsi="Accord Light SF" w:cstheme="minorHAnsi"/>
          <w:i/>
          <w:smallCaps/>
          <w:color w:val="0066FF"/>
          <w:sz w:val="70"/>
          <w:szCs w:val="40"/>
        </w:rPr>
      </w:pPr>
      <w:r w:rsidRPr="00F1787A">
        <w:rPr>
          <w:rFonts w:ascii="Accord Light SF" w:hAnsi="Accord Light SF" w:cstheme="minorHAnsi"/>
          <w:i/>
          <w:smallCaps/>
          <w:color w:val="0066FF"/>
          <w:sz w:val="70"/>
          <w:szCs w:val="40"/>
        </w:rPr>
        <w:t xml:space="preserve">STUDY </w:t>
      </w:r>
      <w:r>
        <w:rPr>
          <w:rFonts w:ascii="Accord Light SF" w:hAnsi="Accord Light SF" w:cstheme="minorHAnsi"/>
          <w:i/>
          <w:smallCaps/>
          <w:color w:val="0066FF"/>
          <w:sz w:val="70"/>
          <w:szCs w:val="40"/>
        </w:rPr>
        <w:t xml:space="preserve">GUIDE </w:t>
      </w:r>
      <w:r w:rsidRPr="00F1787A">
        <w:rPr>
          <w:rFonts w:ascii="Accord Light SF" w:hAnsi="Accord Light SF" w:cstheme="minorHAnsi"/>
          <w:i/>
          <w:smallCaps/>
          <w:color w:val="0066FF"/>
          <w:sz w:val="70"/>
          <w:szCs w:val="40"/>
        </w:rPr>
        <w:t xml:space="preserve">VERSION </w:t>
      </w:r>
    </w:p>
    <w:p w14:paraId="11FACE3F" w14:textId="7328B63E" w:rsidR="00FB774A" w:rsidRDefault="00FB774A" w:rsidP="00CD092B">
      <w:pPr>
        <w:numPr>
          <w:ilvl w:val="0"/>
          <w:numId w:val="0"/>
        </w:numPr>
        <w:spacing w:line="240" w:lineRule="auto"/>
        <w:ind w:left="360"/>
        <w:rPr>
          <w:rFonts w:ascii="Accord Light SF" w:hAnsi="Accord Light SF" w:cstheme="minorHAnsi"/>
          <w:i/>
          <w:sz w:val="26"/>
          <w:szCs w:val="40"/>
        </w:rPr>
      </w:pPr>
    </w:p>
    <w:p w14:paraId="7BE45D8F" w14:textId="62812CEC" w:rsidR="00FB774A" w:rsidRDefault="00FB774A" w:rsidP="00CD092B">
      <w:pPr>
        <w:numPr>
          <w:ilvl w:val="0"/>
          <w:numId w:val="0"/>
        </w:numPr>
        <w:spacing w:line="240" w:lineRule="auto"/>
        <w:ind w:left="360"/>
        <w:rPr>
          <w:rFonts w:ascii="Accord Light SF" w:hAnsi="Accord Light SF" w:cstheme="minorHAnsi"/>
          <w:i/>
          <w:sz w:val="26"/>
          <w:szCs w:val="40"/>
        </w:rPr>
      </w:pPr>
    </w:p>
    <w:p w14:paraId="18AB441F" w14:textId="77777777" w:rsidR="00DC60B1" w:rsidRDefault="00DC60B1" w:rsidP="00CD092B">
      <w:pPr>
        <w:numPr>
          <w:ilvl w:val="0"/>
          <w:numId w:val="0"/>
        </w:numPr>
        <w:spacing w:line="240" w:lineRule="auto"/>
        <w:ind w:left="360"/>
        <w:rPr>
          <w:rFonts w:ascii="Accord Light SF" w:hAnsi="Accord Light SF" w:cstheme="minorHAnsi"/>
          <w:i/>
          <w:sz w:val="26"/>
          <w:szCs w:val="40"/>
        </w:rPr>
      </w:pPr>
    </w:p>
    <w:p w14:paraId="240EA36F" w14:textId="77777777" w:rsidR="00DC60B1" w:rsidRDefault="00DC60B1" w:rsidP="00CD092B">
      <w:pPr>
        <w:numPr>
          <w:ilvl w:val="0"/>
          <w:numId w:val="0"/>
        </w:numPr>
        <w:spacing w:line="240" w:lineRule="auto"/>
        <w:ind w:left="360"/>
        <w:rPr>
          <w:rFonts w:ascii="Accord Light SF" w:hAnsi="Accord Light SF" w:cstheme="minorHAnsi"/>
          <w:i/>
          <w:sz w:val="26"/>
          <w:szCs w:val="40"/>
        </w:rPr>
      </w:pPr>
    </w:p>
    <w:p w14:paraId="1CB0ED15" w14:textId="77777777" w:rsidR="00DC60B1" w:rsidRDefault="00DC60B1" w:rsidP="00CD092B">
      <w:pPr>
        <w:numPr>
          <w:ilvl w:val="0"/>
          <w:numId w:val="0"/>
        </w:numPr>
        <w:spacing w:line="240" w:lineRule="auto"/>
        <w:ind w:left="360"/>
        <w:rPr>
          <w:rFonts w:ascii="Accord Light SF" w:hAnsi="Accord Light SF" w:cstheme="minorHAnsi"/>
          <w:i/>
          <w:sz w:val="26"/>
          <w:szCs w:val="40"/>
        </w:rPr>
      </w:pPr>
    </w:p>
    <w:p w14:paraId="7D07B1F7" w14:textId="77777777" w:rsidR="00DC60B1" w:rsidRDefault="00DC60B1" w:rsidP="00CD092B">
      <w:pPr>
        <w:numPr>
          <w:ilvl w:val="0"/>
          <w:numId w:val="0"/>
        </w:numPr>
        <w:spacing w:line="240" w:lineRule="auto"/>
        <w:ind w:left="360"/>
        <w:rPr>
          <w:rFonts w:ascii="Accord Light SF" w:hAnsi="Accord Light SF" w:cstheme="minorHAnsi"/>
          <w:i/>
          <w:sz w:val="26"/>
          <w:szCs w:val="40"/>
        </w:rPr>
      </w:pPr>
    </w:p>
    <w:p w14:paraId="2DA7F4BD" w14:textId="77777777" w:rsidR="00FB774A" w:rsidRDefault="00FB774A" w:rsidP="00CD092B">
      <w:pPr>
        <w:numPr>
          <w:ilvl w:val="0"/>
          <w:numId w:val="0"/>
        </w:numPr>
        <w:spacing w:line="240" w:lineRule="auto"/>
        <w:ind w:left="360"/>
        <w:rPr>
          <w:rFonts w:ascii="Accord Light SF" w:hAnsi="Accord Light SF" w:cstheme="minorHAnsi"/>
          <w:i/>
          <w:sz w:val="26"/>
          <w:szCs w:val="40"/>
        </w:rPr>
      </w:pPr>
    </w:p>
    <w:p w14:paraId="4A325AD7" w14:textId="77777777" w:rsidR="00FB774A" w:rsidRDefault="00FB774A" w:rsidP="00FB774A">
      <w:pPr>
        <w:numPr>
          <w:ilvl w:val="0"/>
          <w:numId w:val="0"/>
        </w:numPr>
        <w:jc w:val="right"/>
        <w:rPr>
          <w:i/>
          <w:iCs/>
        </w:rPr>
      </w:pPr>
      <w:r w:rsidRPr="009805C0">
        <w:rPr>
          <w:i/>
          <w:iCs/>
        </w:rPr>
        <w:t xml:space="preserve">Received and adopted by the UCA Assembly Standing Committee </w:t>
      </w:r>
      <w:r>
        <w:rPr>
          <w:i/>
          <w:iCs/>
        </w:rPr>
        <w:t xml:space="preserve">as </w:t>
      </w:r>
      <w:r w:rsidRPr="009805C0">
        <w:rPr>
          <w:i/>
          <w:iCs/>
        </w:rPr>
        <w:t>an agreed statement between the Uniting Church in Australia and the Lutheran Church of Australia, 13</w:t>
      </w:r>
      <w:r w:rsidRPr="009805C0">
        <w:rPr>
          <w:i/>
          <w:iCs/>
          <w:vertAlign w:val="superscript"/>
        </w:rPr>
        <w:t>th</w:t>
      </w:r>
      <w:r w:rsidRPr="009805C0">
        <w:rPr>
          <w:i/>
          <w:iCs/>
        </w:rPr>
        <w:t xml:space="preserve"> November 2022.</w:t>
      </w:r>
    </w:p>
    <w:p w14:paraId="3FBF4EAB" w14:textId="77777777" w:rsidR="00FB774A" w:rsidRDefault="00FB774A" w:rsidP="00FB774A">
      <w:pPr>
        <w:numPr>
          <w:ilvl w:val="0"/>
          <w:numId w:val="0"/>
        </w:numPr>
        <w:jc w:val="right"/>
        <w:rPr>
          <w:i/>
          <w:iCs/>
        </w:rPr>
      </w:pPr>
      <w:r w:rsidRPr="009805C0">
        <w:rPr>
          <w:i/>
          <w:iCs/>
        </w:rPr>
        <w:t xml:space="preserve">Received and adopted by the </w:t>
      </w:r>
      <w:r>
        <w:rPr>
          <w:i/>
          <w:iCs/>
        </w:rPr>
        <w:t>LCA General Synod as</w:t>
      </w:r>
      <w:r w:rsidRPr="009805C0">
        <w:rPr>
          <w:i/>
          <w:iCs/>
        </w:rPr>
        <w:t xml:space="preserve"> an agreed statement between the Lutheran Church of Australia</w:t>
      </w:r>
      <w:r>
        <w:rPr>
          <w:i/>
          <w:iCs/>
        </w:rPr>
        <w:t xml:space="preserve"> and </w:t>
      </w:r>
      <w:r w:rsidRPr="009805C0">
        <w:rPr>
          <w:i/>
          <w:iCs/>
        </w:rPr>
        <w:t>the Uniting Church in Australia, 1</w:t>
      </w:r>
      <w:r>
        <w:rPr>
          <w:i/>
          <w:iCs/>
        </w:rPr>
        <w:t>1</w:t>
      </w:r>
      <w:r w:rsidRPr="009805C0">
        <w:rPr>
          <w:i/>
          <w:iCs/>
          <w:vertAlign w:val="superscript"/>
        </w:rPr>
        <w:t>th</w:t>
      </w:r>
      <w:r>
        <w:rPr>
          <w:i/>
          <w:iCs/>
        </w:rPr>
        <w:t xml:space="preserve"> February 2023</w:t>
      </w:r>
      <w:r w:rsidRPr="009805C0">
        <w:rPr>
          <w:i/>
          <w:iCs/>
        </w:rPr>
        <w:t>.</w:t>
      </w:r>
    </w:p>
    <w:p w14:paraId="703F53E8" w14:textId="77777777" w:rsidR="00F062B3" w:rsidRDefault="00F062B3" w:rsidP="00FB774A">
      <w:pPr>
        <w:widowControl w:val="0"/>
        <w:numPr>
          <w:ilvl w:val="0"/>
          <w:numId w:val="0"/>
        </w:numPr>
        <w:spacing w:after="160" w:line="259" w:lineRule="auto"/>
        <w:textboxTightWrap w:val="none"/>
        <w:rPr>
          <w:rFonts w:cstheme="minorHAnsi"/>
          <w:sz w:val="34"/>
        </w:rPr>
      </w:pPr>
      <w:bookmarkStart w:id="0" w:name="_Toc494266322"/>
      <w:r>
        <w:rPr>
          <w:rFonts w:cstheme="minorHAnsi"/>
          <w:sz w:val="34"/>
        </w:rPr>
        <w:br w:type="page"/>
      </w:r>
    </w:p>
    <w:p w14:paraId="4882D694" w14:textId="77777777" w:rsidR="004339FE" w:rsidRPr="00EE2B69" w:rsidRDefault="00380F64" w:rsidP="00D61EC4">
      <w:pPr>
        <w:numPr>
          <w:ilvl w:val="0"/>
          <w:numId w:val="0"/>
        </w:numPr>
        <w:spacing w:line="360" w:lineRule="auto"/>
        <w:ind w:left="360" w:right="360"/>
        <w:jc w:val="center"/>
        <w:rPr>
          <w:rFonts w:cstheme="minorHAnsi"/>
          <w:sz w:val="34"/>
        </w:rPr>
      </w:pPr>
      <w:r w:rsidRPr="00EE2B69">
        <w:rPr>
          <w:rFonts w:cstheme="minorHAnsi"/>
          <w:sz w:val="34"/>
        </w:rPr>
        <w:lastRenderedPageBreak/>
        <w:t>Contents</w:t>
      </w:r>
    </w:p>
    <w:p w14:paraId="5E6EC9CD" w14:textId="77777777" w:rsidR="009502C2" w:rsidRDefault="008E5BC0">
      <w:pPr>
        <w:pStyle w:val="TOC1"/>
        <w:rPr>
          <w:rFonts w:eastAsiaTheme="minorEastAsia" w:cstheme="minorBidi"/>
          <w:b w:val="0"/>
          <w:bCs w:val="0"/>
          <w:iCs w:val="0"/>
          <w:sz w:val="22"/>
          <w:szCs w:val="22"/>
          <w:lang w:val="en-US"/>
        </w:rPr>
      </w:pPr>
      <w:r w:rsidRPr="00EE2B69">
        <w:rPr>
          <w:i/>
          <w:sz w:val="22"/>
          <w:szCs w:val="22"/>
        </w:rPr>
        <w:fldChar w:fldCharType="begin"/>
      </w:r>
      <w:r w:rsidR="00782829" w:rsidRPr="00EE2B69">
        <w:rPr>
          <w:sz w:val="22"/>
          <w:szCs w:val="22"/>
        </w:rPr>
        <w:instrText xml:space="preserve"> TOC \o "1-3" \u </w:instrText>
      </w:r>
      <w:r w:rsidRPr="00EE2B69">
        <w:rPr>
          <w:i/>
          <w:sz w:val="22"/>
          <w:szCs w:val="22"/>
        </w:rPr>
        <w:fldChar w:fldCharType="separate"/>
      </w:r>
      <w:r w:rsidR="009502C2">
        <w:t>Preface</w:t>
      </w:r>
      <w:r w:rsidR="009502C2">
        <w:tab/>
      </w:r>
      <w:r w:rsidR="009502C2">
        <w:fldChar w:fldCharType="begin"/>
      </w:r>
      <w:r w:rsidR="009502C2">
        <w:instrText xml:space="preserve"> PAGEREF _Toc107422522 \h </w:instrText>
      </w:r>
      <w:r w:rsidR="009502C2">
        <w:fldChar w:fldCharType="separate"/>
      </w:r>
      <w:r w:rsidR="008501C3">
        <w:t>1</w:t>
      </w:r>
      <w:r w:rsidR="009502C2">
        <w:fldChar w:fldCharType="end"/>
      </w:r>
    </w:p>
    <w:p w14:paraId="5B4095BD" w14:textId="77777777" w:rsidR="009502C2" w:rsidRDefault="009502C2">
      <w:pPr>
        <w:pStyle w:val="TOC1"/>
        <w:rPr>
          <w:rFonts w:eastAsiaTheme="minorEastAsia" w:cstheme="minorBidi"/>
          <w:b w:val="0"/>
          <w:bCs w:val="0"/>
          <w:iCs w:val="0"/>
          <w:sz w:val="22"/>
          <w:szCs w:val="22"/>
          <w:lang w:val="en-US"/>
        </w:rPr>
      </w:pPr>
      <w:r>
        <w:t>Part 1: Introduction</w:t>
      </w:r>
      <w:r>
        <w:tab/>
      </w:r>
      <w:r>
        <w:fldChar w:fldCharType="begin"/>
      </w:r>
      <w:r>
        <w:instrText xml:space="preserve"> PAGEREF _Toc107422523 \h </w:instrText>
      </w:r>
      <w:r>
        <w:fldChar w:fldCharType="separate"/>
      </w:r>
      <w:r w:rsidR="008501C3">
        <w:t>2</w:t>
      </w:r>
      <w:r>
        <w:fldChar w:fldCharType="end"/>
      </w:r>
    </w:p>
    <w:p w14:paraId="57BD4C73" w14:textId="77777777" w:rsidR="009502C2" w:rsidRDefault="009502C2">
      <w:pPr>
        <w:pStyle w:val="TOC2"/>
        <w:rPr>
          <w:rFonts w:eastAsiaTheme="minorEastAsia" w:cstheme="minorBidi"/>
          <w:bCs w:val="0"/>
          <w:noProof/>
          <w:lang w:val="en-US"/>
        </w:rPr>
      </w:pPr>
      <w:r>
        <w:rPr>
          <w:noProof/>
        </w:rPr>
        <w:t xml:space="preserve">1.1  Background to </w:t>
      </w:r>
      <w:r w:rsidRPr="000A3536">
        <w:rPr>
          <w:i/>
          <w:iCs/>
          <w:noProof/>
        </w:rPr>
        <w:t>At the Table</w:t>
      </w:r>
      <w:r>
        <w:rPr>
          <w:noProof/>
        </w:rPr>
        <w:tab/>
      </w:r>
      <w:r>
        <w:rPr>
          <w:noProof/>
        </w:rPr>
        <w:fldChar w:fldCharType="begin"/>
      </w:r>
      <w:r>
        <w:rPr>
          <w:noProof/>
        </w:rPr>
        <w:instrText xml:space="preserve"> PAGEREF _Toc107422524 \h </w:instrText>
      </w:r>
      <w:r>
        <w:rPr>
          <w:noProof/>
        </w:rPr>
      </w:r>
      <w:r>
        <w:rPr>
          <w:noProof/>
        </w:rPr>
        <w:fldChar w:fldCharType="separate"/>
      </w:r>
      <w:r w:rsidR="008501C3">
        <w:rPr>
          <w:noProof/>
        </w:rPr>
        <w:t>2</w:t>
      </w:r>
      <w:r>
        <w:rPr>
          <w:noProof/>
        </w:rPr>
        <w:fldChar w:fldCharType="end"/>
      </w:r>
    </w:p>
    <w:p w14:paraId="142ABAFC" w14:textId="77777777" w:rsidR="009502C2" w:rsidRDefault="009502C2">
      <w:pPr>
        <w:pStyle w:val="TOC2"/>
        <w:rPr>
          <w:rFonts w:eastAsiaTheme="minorEastAsia" w:cstheme="minorBidi"/>
          <w:bCs w:val="0"/>
          <w:noProof/>
          <w:lang w:val="en-US"/>
        </w:rPr>
      </w:pPr>
      <w:r>
        <w:rPr>
          <w:noProof/>
        </w:rPr>
        <w:t>1.2  Previous Statements of Agreement on the Eucharist</w:t>
      </w:r>
      <w:r>
        <w:rPr>
          <w:noProof/>
        </w:rPr>
        <w:tab/>
      </w:r>
      <w:r>
        <w:rPr>
          <w:noProof/>
        </w:rPr>
        <w:fldChar w:fldCharType="begin"/>
      </w:r>
      <w:r>
        <w:rPr>
          <w:noProof/>
        </w:rPr>
        <w:instrText xml:space="preserve"> PAGEREF _Toc107422525 \h </w:instrText>
      </w:r>
      <w:r>
        <w:rPr>
          <w:noProof/>
        </w:rPr>
      </w:r>
      <w:r>
        <w:rPr>
          <w:noProof/>
        </w:rPr>
        <w:fldChar w:fldCharType="separate"/>
      </w:r>
      <w:r w:rsidR="008501C3">
        <w:rPr>
          <w:noProof/>
        </w:rPr>
        <w:t>4</w:t>
      </w:r>
      <w:r>
        <w:rPr>
          <w:noProof/>
        </w:rPr>
        <w:fldChar w:fldCharType="end"/>
      </w:r>
    </w:p>
    <w:p w14:paraId="46541BE8" w14:textId="77777777" w:rsidR="009502C2" w:rsidRDefault="009502C2">
      <w:pPr>
        <w:pStyle w:val="TOC1"/>
        <w:rPr>
          <w:rFonts w:eastAsiaTheme="minorEastAsia" w:cstheme="minorBidi"/>
          <w:b w:val="0"/>
          <w:bCs w:val="0"/>
          <w:iCs w:val="0"/>
          <w:sz w:val="22"/>
          <w:szCs w:val="22"/>
          <w:lang w:val="en-US"/>
        </w:rPr>
      </w:pPr>
      <w:r>
        <w:t>Part 2: At the Table – Affirmations</w:t>
      </w:r>
      <w:r>
        <w:tab/>
      </w:r>
      <w:r>
        <w:fldChar w:fldCharType="begin"/>
      </w:r>
      <w:r>
        <w:instrText xml:space="preserve"> PAGEREF _Toc107422526 \h </w:instrText>
      </w:r>
      <w:r>
        <w:fldChar w:fldCharType="separate"/>
      </w:r>
      <w:r w:rsidR="008501C3">
        <w:t>6</w:t>
      </w:r>
      <w:r>
        <w:fldChar w:fldCharType="end"/>
      </w:r>
    </w:p>
    <w:p w14:paraId="23BF5C43" w14:textId="77777777" w:rsidR="009502C2" w:rsidRDefault="009502C2">
      <w:pPr>
        <w:pStyle w:val="TOC2"/>
        <w:rPr>
          <w:rFonts w:eastAsiaTheme="minorEastAsia" w:cstheme="minorBidi"/>
          <w:bCs w:val="0"/>
          <w:noProof/>
          <w:lang w:val="en-US"/>
        </w:rPr>
      </w:pPr>
      <w:r>
        <w:rPr>
          <w:noProof/>
        </w:rPr>
        <w:t>2.1  Do This in Remembrance of Me: Anamnesis</w:t>
      </w:r>
      <w:r>
        <w:rPr>
          <w:noProof/>
        </w:rPr>
        <w:tab/>
      </w:r>
      <w:r>
        <w:rPr>
          <w:noProof/>
        </w:rPr>
        <w:fldChar w:fldCharType="begin"/>
      </w:r>
      <w:r>
        <w:rPr>
          <w:noProof/>
        </w:rPr>
        <w:instrText xml:space="preserve"> PAGEREF _Toc107422527 \h </w:instrText>
      </w:r>
      <w:r>
        <w:rPr>
          <w:noProof/>
        </w:rPr>
      </w:r>
      <w:r>
        <w:rPr>
          <w:noProof/>
        </w:rPr>
        <w:fldChar w:fldCharType="separate"/>
      </w:r>
      <w:r w:rsidR="008501C3">
        <w:rPr>
          <w:noProof/>
        </w:rPr>
        <w:t>6</w:t>
      </w:r>
      <w:r>
        <w:rPr>
          <w:noProof/>
        </w:rPr>
        <w:fldChar w:fldCharType="end"/>
      </w:r>
    </w:p>
    <w:p w14:paraId="7F434D07" w14:textId="77777777" w:rsidR="009502C2" w:rsidRDefault="009502C2">
      <w:pPr>
        <w:pStyle w:val="TOC2"/>
        <w:rPr>
          <w:rFonts w:eastAsiaTheme="minorEastAsia" w:cstheme="minorBidi"/>
          <w:bCs w:val="0"/>
          <w:noProof/>
          <w:lang w:val="en-US"/>
        </w:rPr>
      </w:pPr>
      <w:r>
        <w:rPr>
          <w:noProof/>
        </w:rPr>
        <w:t>2.2  This is My Body, this is My Blood: the Presence of Christ in the Eucharist</w:t>
      </w:r>
      <w:r>
        <w:rPr>
          <w:noProof/>
        </w:rPr>
        <w:tab/>
      </w:r>
      <w:r>
        <w:rPr>
          <w:noProof/>
        </w:rPr>
        <w:fldChar w:fldCharType="begin"/>
      </w:r>
      <w:r>
        <w:rPr>
          <w:noProof/>
        </w:rPr>
        <w:instrText xml:space="preserve"> PAGEREF _Toc107422528 \h </w:instrText>
      </w:r>
      <w:r>
        <w:rPr>
          <w:noProof/>
        </w:rPr>
      </w:r>
      <w:r>
        <w:rPr>
          <w:noProof/>
        </w:rPr>
        <w:fldChar w:fldCharType="separate"/>
      </w:r>
      <w:r w:rsidR="008501C3">
        <w:rPr>
          <w:noProof/>
        </w:rPr>
        <w:t>7</w:t>
      </w:r>
      <w:r>
        <w:rPr>
          <w:noProof/>
        </w:rPr>
        <w:fldChar w:fldCharType="end"/>
      </w:r>
    </w:p>
    <w:p w14:paraId="53EF0BD0" w14:textId="77777777" w:rsidR="009502C2" w:rsidRDefault="009502C2">
      <w:pPr>
        <w:pStyle w:val="TOC2"/>
        <w:rPr>
          <w:rFonts w:eastAsiaTheme="minorEastAsia" w:cstheme="minorBidi"/>
          <w:bCs w:val="0"/>
          <w:noProof/>
          <w:lang w:val="en-US"/>
        </w:rPr>
      </w:pPr>
      <w:r>
        <w:rPr>
          <w:noProof/>
        </w:rPr>
        <w:t>2.3  For the Forgiveness of Sins: Reconciliation and Mission</w:t>
      </w:r>
      <w:r>
        <w:rPr>
          <w:noProof/>
        </w:rPr>
        <w:tab/>
      </w:r>
      <w:r>
        <w:rPr>
          <w:noProof/>
        </w:rPr>
        <w:fldChar w:fldCharType="begin"/>
      </w:r>
      <w:r>
        <w:rPr>
          <w:noProof/>
        </w:rPr>
        <w:instrText xml:space="preserve"> PAGEREF _Toc107422529 \h </w:instrText>
      </w:r>
      <w:r>
        <w:rPr>
          <w:noProof/>
        </w:rPr>
      </w:r>
      <w:r>
        <w:rPr>
          <w:noProof/>
        </w:rPr>
        <w:fldChar w:fldCharType="separate"/>
      </w:r>
      <w:r w:rsidR="008501C3">
        <w:rPr>
          <w:noProof/>
        </w:rPr>
        <w:t>9</w:t>
      </w:r>
      <w:r>
        <w:rPr>
          <w:noProof/>
        </w:rPr>
        <w:fldChar w:fldCharType="end"/>
      </w:r>
    </w:p>
    <w:p w14:paraId="14A51796" w14:textId="77777777" w:rsidR="009502C2" w:rsidRDefault="009502C2">
      <w:pPr>
        <w:pStyle w:val="TOC2"/>
        <w:rPr>
          <w:rFonts w:eastAsiaTheme="minorEastAsia" w:cstheme="minorBidi"/>
          <w:bCs w:val="0"/>
          <w:noProof/>
          <w:lang w:val="en-US"/>
        </w:rPr>
      </w:pPr>
      <w:r>
        <w:rPr>
          <w:noProof/>
        </w:rPr>
        <w:t>2.4  Take and Eat, Take and Drink: Fitting Participation</w:t>
      </w:r>
      <w:r>
        <w:rPr>
          <w:noProof/>
        </w:rPr>
        <w:tab/>
      </w:r>
      <w:r>
        <w:rPr>
          <w:noProof/>
        </w:rPr>
        <w:fldChar w:fldCharType="begin"/>
      </w:r>
      <w:r>
        <w:rPr>
          <w:noProof/>
        </w:rPr>
        <w:instrText xml:space="preserve"> PAGEREF _Toc107422530 \h </w:instrText>
      </w:r>
      <w:r>
        <w:rPr>
          <w:noProof/>
        </w:rPr>
      </w:r>
      <w:r>
        <w:rPr>
          <w:noProof/>
        </w:rPr>
        <w:fldChar w:fldCharType="separate"/>
      </w:r>
      <w:r w:rsidR="008501C3">
        <w:rPr>
          <w:noProof/>
        </w:rPr>
        <w:t>10</w:t>
      </w:r>
      <w:r>
        <w:rPr>
          <w:noProof/>
        </w:rPr>
        <w:fldChar w:fldCharType="end"/>
      </w:r>
    </w:p>
    <w:p w14:paraId="1C8693FC" w14:textId="77777777" w:rsidR="009502C2" w:rsidRDefault="009502C2">
      <w:pPr>
        <w:pStyle w:val="TOC2"/>
        <w:rPr>
          <w:rFonts w:eastAsiaTheme="minorEastAsia" w:cstheme="minorBidi"/>
          <w:bCs w:val="0"/>
          <w:noProof/>
          <w:lang w:val="en-US"/>
        </w:rPr>
      </w:pPr>
      <w:r>
        <w:rPr>
          <w:noProof/>
        </w:rPr>
        <w:t>2.5  Children at the Table</w:t>
      </w:r>
      <w:r>
        <w:rPr>
          <w:noProof/>
        </w:rPr>
        <w:tab/>
      </w:r>
      <w:r>
        <w:rPr>
          <w:noProof/>
        </w:rPr>
        <w:fldChar w:fldCharType="begin"/>
      </w:r>
      <w:r>
        <w:rPr>
          <w:noProof/>
        </w:rPr>
        <w:instrText xml:space="preserve"> PAGEREF _Toc107422531 \h </w:instrText>
      </w:r>
      <w:r>
        <w:rPr>
          <w:noProof/>
        </w:rPr>
      </w:r>
      <w:r>
        <w:rPr>
          <w:noProof/>
        </w:rPr>
        <w:fldChar w:fldCharType="separate"/>
      </w:r>
      <w:r w:rsidR="008501C3">
        <w:rPr>
          <w:noProof/>
        </w:rPr>
        <w:t>12</w:t>
      </w:r>
      <w:r>
        <w:rPr>
          <w:noProof/>
        </w:rPr>
        <w:fldChar w:fldCharType="end"/>
      </w:r>
    </w:p>
    <w:p w14:paraId="71E7F0C1" w14:textId="77777777" w:rsidR="009502C2" w:rsidRDefault="009502C2">
      <w:pPr>
        <w:pStyle w:val="TOC1"/>
        <w:rPr>
          <w:rFonts w:eastAsiaTheme="minorEastAsia" w:cstheme="minorBidi"/>
          <w:b w:val="0"/>
          <w:bCs w:val="0"/>
          <w:iCs w:val="0"/>
          <w:sz w:val="22"/>
          <w:szCs w:val="22"/>
          <w:lang w:val="en-US"/>
        </w:rPr>
      </w:pPr>
      <w:r>
        <w:t>Part 3: Liturgical Learnings</w:t>
      </w:r>
      <w:r>
        <w:tab/>
      </w:r>
      <w:r>
        <w:fldChar w:fldCharType="begin"/>
      </w:r>
      <w:r>
        <w:instrText xml:space="preserve"> PAGEREF _Toc107422532 \h </w:instrText>
      </w:r>
      <w:r>
        <w:fldChar w:fldCharType="separate"/>
      </w:r>
      <w:r w:rsidR="008501C3">
        <w:t>13</w:t>
      </w:r>
      <w:r>
        <w:fldChar w:fldCharType="end"/>
      </w:r>
    </w:p>
    <w:p w14:paraId="6A0BFD85" w14:textId="77777777" w:rsidR="009502C2" w:rsidRDefault="009502C2">
      <w:pPr>
        <w:pStyle w:val="TOC2"/>
        <w:rPr>
          <w:rFonts w:eastAsiaTheme="minorEastAsia" w:cstheme="minorBidi"/>
          <w:bCs w:val="0"/>
          <w:noProof/>
          <w:lang w:val="en-US"/>
        </w:rPr>
      </w:pPr>
      <w:r>
        <w:rPr>
          <w:noProof/>
        </w:rPr>
        <w:t>3.1  Anamnesis</w:t>
      </w:r>
      <w:r>
        <w:rPr>
          <w:noProof/>
        </w:rPr>
        <w:tab/>
      </w:r>
      <w:r>
        <w:rPr>
          <w:noProof/>
        </w:rPr>
        <w:fldChar w:fldCharType="begin"/>
      </w:r>
      <w:r>
        <w:rPr>
          <w:noProof/>
        </w:rPr>
        <w:instrText xml:space="preserve"> PAGEREF _Toc107422533 \h </w:instrText>
      </w:r>
      <w:r>
        <w:rPr>
          <w:noProof/>
        </w:rPr>
      </w:r>
      <w:r>
        <w:rPr>
          <w:noProof/>
        </w:rPr>
        <w:fldChar w:fldCharType="separate"/>
      </w:r>
      <w:r w:rsidR="008501C3">
        <w:rPr>
          <w:noProof/>
        </w:rPr>
        <w:t>13</w:t>
      </w:r>
      <w:r>
        <w:rPr>
          <w:noProof/>
        </w:rPr>
        <w:fldChar w:fldCharType="end"/>
      </w:r>
    </w:p>
    <w:p w14:paraId="6909B640" w14:textId="77777777" w:rsidR="009502C2" w:rsidRDefault="009502C2">
      <w:pPr>
        <w:pStyle w:val="TOC2"/>
        <w:rPr>
          <w:rFonts w:eastAsiaTheme="minorEastAsia" w:cstheme="minorBidi"/>
          <w:bCs w:val="0"/>
          <w:noProof/>
          <w:lang w:val="en-US"/>
        </w:rPr>
      </w:pPr>
      <w:r>
        <w:rPr>
          <w:noProof/>
        </w:rPr>
        <w:t>3.2  The Epiclesis</w:t>
      </w:r>
      <w:r>
        <w:rPr>
          <w:noProof/>
        </w:rPr>
        <w:tab/>
      </w:r>
      <w:r>
        <w:rPr>
          <w:noProof/>
        </w:rPr>
        <w:fldChar w:fldCharType="begin"/>
      </w:r>
      <w:r>
        <w:rPr>
          <w:noProof/>
        </w:rPr>
        <w:instrText xml:space="preserve"> PAGEREF _Toc107422534 \h </w:instrText>
      </w:r>
      <w:r>
        <w:rPr>
          <w:noProof/>
        </w:rPr>
      </w:r>
      <w:r>
        <w:rPr>
          <w:noProof/>
        </w:rPr>
        <w:fldChar w:fldCharType="separate"/>
      </w:r>
      <w:r w:rsidR="008501C3">
        <w:rPr>
          <w:noProof/>
        </w:rPr>
        <w:t>14</w:t>
      </w:r>
      <w:r>
        <w:rPr>
          <w:noProof/>
        </w:rPr>
        <w:fldChar w:fldCharType="end"/>
      </w:r>
    </w:p>
    <w:p w14:paraId="34A19469" w14:textId="77777777" w:rsidR="009502C2" w:rsidRDefault="009502C2">
      <w:pPr>
        <w:pStyle w:val="TOC2"/>
        <w:rPr>
          <w:rFonts w:eastAsiaTheme="minorEastAsia" w:cstheme="minorBidi"/>
          <w:bCs w:val="0"/>
          <w:noProof/>
          <w:lang w:val="en-US"/>
        </w:rPr>
      </w:pPr>
      <w:r>
        <w:rPr>
          <w:noProof/>
        </w:rPr>
        <w:t>3.3  The Fraction</w:t>
      </w:r>
      <w:r>
        <w:rPr>
          <w:noProof/>
        </w:rPr>
        <w:tab/>
      </w:r>
      <w:r>
        <w:rPr>
          <w:noProof/>
        </w:rPr>
        <w:fldChar w:fldCharType="begin"/>
      </w:r>
      <w:r>
        <w:rPr>
          <w:noProof/>
        </w:rPr>
        <w:instrText xml:space="preserve"> PAGEREF _Toc107422535 \h </w:instrText>
      </w:r>
      <w:r>
        <w:rPr>
          <w:noProof/>
        </w:rPr>
      </w:r>
      <w:r>
        <w:rPr>
          <w:noProof/>
        </w:rPr>
        <w:fldChar w:fldCharType="separate"/>
      </w:r>
      <w:r w:rsidR="008501C3">
        <w:rPr>
          <w:noProof/>
        </w:rPr>
        <w:t>14</w:t>
      </w:r>
      <w:r>
        <w:rPr>
          <w:noProof/>
        </w:rPr>
        <w:fldChar w:fldCharType="end"/>
      </w:r>
    </w:p>
    <w:p w14:paraId="35C74DD9" w14:textId="77777777" w:rsidR="009502C2" w:rsidRDefault="009502C2">
      <w:pPr>
        <w:pStyle w:val="TOC2"/>
        <w:rPr>
          <w:rFonts w:eastAsiaTheme="minorEastAsia" w:cstheme="minorBidi"/>
          <w:bCs w:val="0"/>
          <w:noProof/>
          <w:lang w:val="en-US"/>
        </w:rPr>
      </w:pPr>
      <w:r>
        <w:rPr>
          <w:noProof/>
        </w:rPr>
        <w:t>3.4  Lay distribution beyond the gathered congregation</w:t>
      </w:r>
      <w:r>
        <w:rPr>
          <w:noProof/>
        </w:rPr>
        <w:tab/>
      </w:r>
      <w:r>
        <w:rPr>
          <w:noProof/>
        </w:rPr>
        <w:fldChar w:fldCharType="begin"/>
      </w:r>
      <w:r>
        <w:rPr>
          <w:noProof/>
        </w:rPr>
        <w:instrText xml:space="preserve"> PAGEREF _Toc107422536 \h </w:instrText>
      </w:r>
      <w:r>
        <w:rPr>
          <w:noProof/>
        </w:rPr>
      </w:r>
      <w:r>
        <w:rPr>
          <w:noProof/>
        </w:rPr>
        <w:fldChar w:fldCharType="separate"/>
      </w:r>
      <w:r w:rsidR="008501C3">
        <w:rPr>
          <w:noProof/>
        </w:rPr>
        <w:t>15</w:t>
      </w:r>
      <w:r>
        <w:rPr>
          <w:noProof/>
        </w:rPr>
        <w:fldChar w:fldCharType="end"/>
      </w:r>
    </w:p>
    <w:p w14:paraId="3A023F2C" w14:textId="77777777" w:rsidR="009502C2" w:rsidRDefault="009502C2">
      <w:pPr>
        <w:pStyle w:val="TOC1"/>
        <w:rPr>
          <w:rFonts w:eastAsiaTheme="minorEastAsia" w:cstheme="minorBidi"/>
          <w:b w:val="0"/>
          <w:bCs w:val="0"/>
          <w:iCs w:val="0"/>
          <w:sz w:val="22"/>
          <w:szCs w:val="22"/>
          <w:lang w:val="en-US"/>
        </w:rPr>
      </w:pPr>
      <w:r>
        <w:t>Conclusion</w:t>
      </w:r>
      <w:r>
        <w:tab/>
      </w:r>
      <w:r>
        <w:fldChar w:fldCharType="begin"/>
      </w:r>
      <w:r>
        <w:instrText xml:space="preserve"> PAGEREF _Toc107422537 \h </w:instrText>
      </w:r>
      <w:r>
        <w:fldChar w:fldCharType="separate"/>
      </w:r>
      <w:r w:rsidR="008501C3">
        <w:t>17</w:t>
      </w:r>
      <w:r>
        <w:fldChar w:fldCharType="end"/>
      </w:r>
    </w:p>
    <w:p w14:paraId="033E3D73" w14:textId="77777777" w:rsidR="004166BD" w:rsidRPr="00EE2B69" w:rsidRDefault="008E5BC0" w:rsidP="00D61EC4">
      <w:pPr>
        <w:pStyle w:val="Heading2"/>
        <w:spacing w:line="360" w:lineRule="auto"/>
        <w:ind w:left="360" w:right="360"/>
        <w:jc w:val="left"/>
        <w:rPr>
          <w:rFonts w:asciiTheme="minorHAnsi" w:hAnsiTheme="minorHAnsi" w:cstheme="minorHAnsi"/>
          <w:sz w:val="22"/>
          <w:szCs w:val="22"/>
        </w:rPr>
      </w:pPr>
      <w:r w:rsidRPr="00EE2B69">
        <w:rPr>
          <w:rFonts w:asciiTheme="minorHAnsi" w:hAnsiTheme="minorHAnsi" w:cstheme="minorHAnsi"/>
          <w:sz w:val="22"/>
          <w:szCs w:val="22"/>
        </w:rPr>
        <w:fldChar w:fldCharType="end"/>
      </w:r>
    </w:p>
    <w:p w14:paraId="05C81CAD" w14:textId="77777777" w:rsidR="004166BD" w:rsidRPr="00EE2B69" w:rsidRDefault="004166BD" w:rsidP="00CA32C1">
      <w:pPr>
        <w:numPr>
          <w:ilvl w:val="0"/>
          <w:numId w:val="0"/>
        </w:numPr>
        <w:spacing w:after="160" w:line="259" w:lineRule="auto"/>
        <w:textboxTightWrap w:val="none"/>
        <w:rPr>
          <w:rFonts w:eastAsiaTheme="majorEastAsia" w:cstheme="minorHAnsi"/>
          <w:b/>
        </w:rPr>
      </w:pPr>
    </w:p>
    <w:p w14:paraId="4C904659" w14:textId="77777777" w:rsidR="000F12AA" w:rsidRDefault="000F12AA">
      <w:pPr>
        <w:numPr>
          <w:ilvl w:val="0"/>
          <w:numId w:val="0"/>
        </w:numPr>
        <w:spacing w:after="160" w:line="259" w:lineRule="auto"/>
        <w:textboxTightWrap w:val="none"/>
        <w:rPr>
          <w:rFonts w:cstheme="minorHAnsi"/>
        </w:rPr>
      </w:pPr>
      <w:r>
        <w:rPr>
          <w:rFonts w:cstheme="minorHAnsi"/>
        </w:rPr>
        <w:br w:type="page"/>
      </w:r>
    </w:p>
    <w:p w14:paraId="6900DFA8" w14:textId="2FDDD68C" w:rsidR="007F64BE" w:rsidRPr="00EE2B69" w:rsidRDefault="000F12AA">
      <w:pPr>
        <w:numPr>
          <w:ilvl w:val="0"/>
          <w:numId w:val="0"/>
        </w:numPr>
        <w:spacing w:after="160" w:line="259" w:lineRule="auto"/>
        <w:textboxTightWrap w:val="none"/>
        <w:rPr>
          <w:rFonts w:cstheme="minorHAnsi"/>
        </w:rPr>
        <w:sectPr w:rsidR="007F64BE" w:rsidRPr="00EE2B69" w:rsidSect="000A4DCE">
          <w:headerReference w:type="default" r:id="rId8"/>
          <w:footerReference w:type="default" r:id="rId9"/>
          <w:pgSz w:w="11906" w:h="16838"/>
          <w:pgMar w:top="720" w:right="1080" w:bottom="720" w:left="1080" w:header="706" w:footer="706" w:gutter="0"/>
          <w:cols w:space="708"/>
          <w:docGrid w:linePitch="360"/>
        </w:sectPr>
      </w:pPr>
      <w:r w:rsidRPr="000F12AA">
        <w:rPr>
          <w:rFonts w:cstheme="minorHAnsi"/>
          <w:noProof/>
        </w:rPr>
        <w:lastRenderedPageBreak/>
        <mc:AlternateContent>
          <mc:Choice Requires="wps">
            <w:drawing>
              <wp:anchor distT="45720" distB="45720" distL="114300" distR="114300" simplePos="0" relativeHeight="251659264" behindDoc="0" locked="0" layoutInCell="1" allowOverlap="1" wp14:anchorId="6C7C9252" wp14:editId="4D2B0B77">
                <wp:simplePos x="0" y="0"/>
                <wp:positionH relativeFrom="margin">
                  <wp:align>left</wp:align>
                </wp:positionH>
                <wp:positionV relativeFrom="paragraph">
                  <wp:posOffset>187325</wp:posOffset>
                </wp:positionV>
                <wp:extent cx="66865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rgbClr val="FFFFFF"/>
                        </a:solidFill>
                        <a:ln w="9525">
                          <a:solidFill>
                            <a:srgbClr val="000000"/>
                          </a:solidFill>
                          <a:miter lim="800000"/>
                          <a:headEnd/>
                          <a:tailEnd/>
                        </a:ln>
                      </wps:spPr>
                      <wps:txbx>
                        <w:txbxContent>
                          <w:p w14:paraId="0417B257" w14:textId="77777777" w:rsidR="00DC60B1" w:rsidRPr="0039549D" w:rsidRDefault="00DC60B1" w:rsidP="00DC60B1">
                            <w:pPr>
                              <w:numPr>
                                <w:ilvl w:val="0"/>
                                <w:numId w:val="0"/>
                              </w:numPr>
                              <w:ind w:hanging="360"/>
                              <w:rPr>
                                <w:sz w:val="26"/>
                                <w:szCs w:val="26"/>
                              </w:rPr>
                            </w:pPr>
                          </w:p>
                          <w:p w14:paraId="5F5917D9" w14:textId="63FD160B" w:rsidR="00DC60B1" w:rsidRPr="0039549D" w:rsidRDefault="00DC60B1" w:rsidP="00DC60B1">
                            <w:pPr>
                              <w:rPr>
                                <w:rFonts w:ascii="Times New Roman" w:eastAsia="Times New Roman" w:hAnsi="Times New Roman" w:cs="Times New Roman"/>
                                <w:color w:val="0066FF"/>
                                <w:sz w:val="44"/>
                                <w:szCs w:val="44"/>
                                <w:lang w:eastAsia="en-AU"/>
                              </w:rPr>
                            </w:pPr>
                            <w:r w:rsidRPr="0039549D">
                              <w:rPr>
                                <w:rFonts w:ascii="Times New Roman" w:eastAsia="Times New Roman" w:hAnsi="Times New Roman" w:cs="Times New Roman"/>
                                <w:color w:val="0066FF"/>
                                <w:sz w:val="44"/>
                                <w:szCs w:val="44"/>
                                <w:lang w:eastAsia="en-AU"/>
                              </w:rPr>
                              <w:t>NOTES TO DIALOGUE MEMBERS</w:t>
                            </w:r>
                          </w:p>
                          <w:p w14:paraId="7F8495D3" w14:textId="2D569115" w:rsidR="00DC60B1" w:rsidRPr="0039549D" w:rsidRDefault="00DC60B1"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This a first go at framing a set of question intended to promote a closer reading of ATT</w:t>
                            </w:r>
                            <w:r w:rsidR="00071D9D" w:rsidRPr="0039549D">
                              <w:rPr>
                                <w:rFonts w:ascii="Times New Roman" w:eastAsia="Times New Roman" w:hAnsi="Times New Roman" w:cs="Times New Roman"/>
                                <w:color w:val="0066FF"/>
                                <w:sz w:val="28"/>
                                <w:szCs w:val="28"/>
                                <w:lang w:eastAsia="en-AU"/>
                              </w:rPr>
                              <w:t xml:space="preserve"> than might occur with them!</w:t>
                            </w:r>
                            <w:r w:rsidRPr="0039549D">
                              <w:rPr>
                                <w:rFonts w:ascii="Times New Roman" w:eastAsia="Times New Roman" w:hAnsi="Times New Roman" w:cs="Times New Roman"/>
                                <w:color w:val="0066FF"/>
                                <w:sz w:val="28"/>
                                <w:szCs w:val="28"/>
                                <w:lang w:eastAsia="en-AU"/>
                              </w:rPr>
                              <w:t xml:space="preserve"> </w:t>
                            </w:r>
                          </w:p>
                          <w:p w14:paraId="4F1AE803" w14:textId="7D74BA35" w:rsidR="00071D9D" w:rsidRPr="0039549D" w:rsidRDefault="00071D9D"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 xml:space="preserve">I imagine a small group led by a pastor/minister, with </w:t>
                            </w:r>
                            <w:r w:rsidR="005E2108" w:rsidRPr="0039549D">
                              <w:rPr>
                                <w:rFonts w:ascii="Times New Roman" w:eastAsia="Times New Roman" w:hAnsi="Times New Roman" w:cs="Times New Roman"/>
                                <w:color w:val="0066FF"/>
                                <w:sz w:val="28"/>
                                <w:szCs w:val="28"/>
                                <w:lang w:eastAsia="en-AU"/>
                              </w:rPr>
                              <w:t>accompanying</w:t>
                            </w:r>
                            <w:r w:rsidRPr="0039549D">
                              <w:rPr>
                                <w:rFonts w:ascii="Times New Roman" w:eastAsia="Times New Roman" w:hAnsi="Times New Roman" w:cs="Times New Roman"/>
                                <w:color w:val="0066FF"/>
                                <w:sz w:val="28"/>
                                <w:szCs w:val="28"/>
                                <w:lang w:eastAsia="en-AU"/>
                              </w:rPr>
                              <w:t xml:space="preserve"> documents (perhaps a couple of the principle</w:t>
                            </w:r>
                            <w:r w:rsidR="005E2108" w:rsidRPr="0039549D">
                              <w:rPr>
                                <w:rFonts w:ascii="Times New Roman" w:eastAsia="Times New Roman" w:hAnsi="Times New Roman" w:cs="Times New Roman"/>
                                <w:color w:val="0066FF"/>
                                <w:sz w:val="28"/>
                                <w:szCs w:val="28"/>
                                <w:lang w:eastAsia="en-AU"/>
                              </w:rPr>
                              <w:t xml:space="preserve"> Dialogue statements, and a representative liturgy for each Church).</w:t>
                            </w:r>
                          </w:p>
                          <w:p w14:paraId="4557E7D6" w14:textId="5449D2D1" w:rsidR="009D5696" w:rsidRPr="0039549D" w:rsidRDefault="009D5696"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I imagine a little preparation prior to sessions, but most of the work would be done in session</w:t>
                            </w:r>
                          </w:p>
                          <w:p w14:paraId="39ED2A7F" w14:textId="1EF9CE36" w:rsidR="00DC60B1" w:rsidRPr="0039549D" w:rsidRDefault="00DC60B1" w:rsidP="00DC60B1">
                            <w:p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 xml:space="preserve">The question of layout of the study group version of the ATT Study Guide will need to be agreed, but for the moment </w:t>
                            </w:r>
                            <w:r w:rsidR="00272E16" w:rsidRPr="0039549D">
                              <w:rPr>
                                <w:rFonts w:ascii="Times New Roman" w:eastAsia="Times New Roman" w:hAnsi="Times New Roman" w:cs="Times New Roman"/>
                                <w:color w:val="0066FF"/>
                                <w:sz w:val="28"/>
                                <w:szCs w:val="28"/>
                                <w:lang w:eastAsia="en-AU"/>
                              </w:rPr>
                              <w:t xml:space="preserve">I have simply </w:t>
                            </w:r>
                            <w:r w:rsidRPr="0039549D">
                              <w:rPr>
                                <w:rFonts w:ascii="Times New Roman" w:eastAsia="Times New Roman" w:hAnsi="Times New Roman" w:cs="Times New Roman"/>
                                <w:color w:val="0066FF"/>
                                <w:sz w:val="28"/>
                                <w:szCs w:val="28"/>
                                <w:lang w:eastAsia="en-AU"/>
                              </w:rPr>
                              <w:t>interspersed the questions for group consideration via text boxes within the document, taking advantage of the paragraph numbering system which stays stable (as distinct from the page numbering, which is disrupted by the interspersed text boxes</w:t>
                            </w:r>
                            <w:r w:rsidR="00272E16" w:rsidRPr="0039549D">
                              <w:rPr>
                                <w:rFonts w:ascii="Times New Roman" w:eastAsia="Times New Roman" w:hAnsi="Times New Roman" w:cs="Times New Roman"/>
                                <w:color w:val="0066FF"/>
                                <w:sz w:val="28"/>
                                <w:szCs w:val="28"/>
                                <w:lang w:eastAsia="en-AU"/>
                              </w:rPr>
                              <w:t>)</w:t>
                            </w:r>
                            <w:r w:rsidRPr="0039549D">
                              <w:rPr>
                                <w:rFonts w:ascii="Times New Roman" w:eastAsia="Times New Roman" w:hAnsi="Times New Roman" w:cs="Times New Roman"/>
                                <w:color w:val="0066FF"/>
                                <w:sz w:val="28"/>
                                <w:szCs w:val="28"/>
                                <w:lang w:eastAsia="en-AU"/>
                              </w:rPr>
                              <w:t>. That is, the study guide paragraph number references will match the original document, but the page numbers will not.</w:t>
                            </w:r>
                            <w:r w:rsidR="00272E16" w:rsidRPr="0039549D">
                              <w:rPr>
                                <w:rFonts w:ascii="Times New Roman" w:eastAsia="Times New Roman" w:hAnsi="Times New Roman" w:cs="Times New Roman"/>
                                <w:color w:val="0066FF"/>
                                <w:sz w:val="28"/>
                                <w:szCs w:val="28"/>
                                <w:lang w:eastAsia="en-AU"/>
                              </w:rPr>
                              <w:t xml:space="preserve"> This has the advantage of </w:t>
                            </w:r>
                            <w:r w:rsidR="00101BA4" w:rsidRPr="0039549D">
                              <w:rPr>
                                <w:rFonts w:ascii="Times New Roman" w:eastAsia="Times New Roman" w:hAnsi="Times New Roman" w:cs="Times New Roman"/>
                                <w:color w:val="0066FF"/>
                                <w:sz w:val="28"/>
                                <w:szCs w:val="28"/>
                                <w:lang w:eastAsia="en-AU"/>
                              </w:rPr>
                              <w:t xml:space="preserve">having everything together. </w:t>
                            </w:r>
                            <w:r w:rsidR="003736DD" w:rsidRPr="0039549D">
                              <w:rPr>
                                <w:rFonts w:ascii="Times New Roman" w:eastAsia="Times New Roman" w:hAnsi="Times New Roman" w:cs="Times New Roman"/>
                                <w:color w:val="0066FF"/>
                                <w:sz w:val="28"/>
                                <w:szCs w:val="28"/>
                                <w:highlight w:val="yellow"/>
                                <w:lang w:eastAsia="en-AU"/>
                              </w:rPr>
                              <w:t>Perhaps</w:t>
                            </w:r>
                            <w:r w:rsidR="003736DD" w:rsidRPr="0039549D">
                              <w:rPr>
                                <w:rFonts w:ascii="Times New Roman" w:eastAsia="Times New Roman" w:hAnsi="Times New Roman" w:cs="Times New Roman"/>
                                <w:color w:val="0066FF"/>
                                <w:sz w:val="28"/>
                                <w:szCs w:val="28"/>
                                <w:lang w:eastAsia="en-AU"/>
                              </w:rPr>
                              <w:t xml:space="preserve"> </w:t>
                            </w:r>
                            <w:r w:rsidR="00101BA4" w:rsidRPr="0039549D">
                              <w:rPr>
                                <w:rFonts w:ascii="Times New Roman" w:eastAsia="Times New Roman" w:hAnsi="Times New Roman" w:cs="Times New Roman"/>
                                <w:color w:val="0066FF"/>
                                <w:sz w:val="28"/>
                                <w:szCs w:val="28"/>
                                <w:lang w:eastAsia="en-AU"/>
                              </w:rPr>
                              <w:t>the aforementioned other docs could be added as appe</w:t>
                            </w:r>
                            <w:r w:rsidR="003736DD" w:rsidRPr="0039549D">
                              <w:rPr>
                                <w:rFonts w:ascii="Times New Roman" w:eastAsia="Times New Roman" w:hAnsi="Times New Roman" w:cs="Times New Roman"/>
                                <w:color w:val="0066FF"/>
                                <w:sz w:val="28"/>
                                <w:szCs w:val="28"/>
                                <w:lang w:eastAsia="en-AU"/>
                              </w:rPr>
                              <w:t>ndices, so that everything is available in one package/printout</w:t>
                            </w:r>
                          </w:p>
                          <w:p w14:paraId="0B5DBA16" w14:textId="171691C5"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I’ve not yet made space to test-run this locally, but hope to before our next gathered meeting.</w:t>
                            </w:r>
                          </w:p>
                          <w:p w14:paraId="78889620" w14:textId="77777777"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p>
                          <w:p w14:paraId="375192BD" w14:textId="4E338760"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COMMENTS, SUGGESTIONSS, etc. mos welcome!</w:t>
                            </w:r>
                          </w:p>
                          <w:p w14:paraId="036D208D" w14:textId="5E97E2B8"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br/>
                              <w:t>CRAIG</w:t>
                            </w:r>
                          </w:p>
                          <w:p w14:paraId="74F154A4" w14:textId="4381C560" w:rsidR="000F12AA" w:rsidRPr="0039549D" w:rsidRDefault="000F12AA">
                            <w:pPr>
                              <w:rPr>
                                <w:color w:val="0066FF"/>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C9252" id="_x0000_t202" coordsize="21600,21600" o:spt="202" path="m,l,21600r21600,l21600,xe">
                <v:stroke joinstyle="miter"/>
                <v:path gradientshapeok="t" o:connecttype="rect"/>
              </v:shapetype>
              <v:shape id="Text Box 2" o:spid="_x0000_s1026" type="#_x0000_t202" style="position:absolute;margin-left:0;margin-top:14.75pt;width:52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vS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">
                <v:textbox style="mso-fit-shape-to-text:t">
                  <w:txbxContent>
                    <w:p w14:paraId="0417B257" w14:textId="77777777" w:rsidR="00DC60B1" w:rsidRPr="0039549D" w:rsidRDefault="00DC60B1" w:rsidP="00DC60B1">
                      <w:pPr>
                        <w:numPr>
                          <w:ilvl w:val="0"/>
                          <w:numId w:val="0"/>
                        </w:numPr>
                        <w:ind w:hanging="360"/>
                        <w:rPr>
                          <w:sz w:val="26"/>
                          <w:szCs w:val="26"/>
                        </w:rPr>
                      </w:pPr>
                    </w:p>
                    <w:p w14:paraId="5F5917D9" w14:textId="63FD160B" w:rsidR="00DC60B1" w:rsidRPr="0039549D" w:rsidRDefault="00DC60B1" w:rsidP="00DC60B1">
                      <w:pPr>
                        <w:rPr>
                          <w:rFonts w:ascii="Times New Roman" w:eastAsia="Times New Roman" w:hAnsi="Times New Roman" w:cs="Times New Roman"/>
                          <w:color w:val="0066FF"/>
                          <w:sz w:val="44"/>
                          <w:szCs w:val="44"/>
                          <w:lang w:eastAsia="en-AU"/>
                        </w:rPr>
                      </w:pPr>
                      <w:r w:rsidRPr="0039549D">
                        <w:rPr>
                          <w:rFonts w:ascii="Times New Roman" w:eastAsia="Times New Roman" w:hAnsi="Times New Roman" w:cs="Times New Roman"/>
                          <w:color w:val="0066FF"/>
                          <w:sz w:val="44"/>
                          <w:szCs w:val="44"/>
                          <w:lang w:eastAsia="en-AU"/>
                        </w:rPr>
                        <w:t>NOTES TO DIALOGUE MEMBERS</w:t>
                      </w:r>
                    </w:p>
                    <w:p w14:paraId="7F8495D3" w14:textId="2D569115" w:rsidR="00DC60B1" w:rsidRPr="0039549D" w:rsidRDefault="00DC60B1"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This a first go at framing a set of question intended to promote a closer reading of ATT</w:t>
                      </w:r>
                      <w:r w:rsidR="00071D9D" w:rsidRPr="0039549D">
                        <w:rPr>
                          <w:rFonts w:ascii="Times New Roman" w:eastAsia="Times New Roman" w:hAnsi="Times New Roman" w:cs="Times New Roman"/>
                          <w:color w:val="0066FF"/>
                          <w:sz w:val="28"/>
                          <w:szCs w:val="28"/>
                          <w:lang w:eastAsia="en-AU"/>
                        </w:rPr>
                        <w:t xml:space="preserve"> than might occur with them!</w:t>
                      </w:r>
                      <w:r w:rsidRPr="0039549D">
                        <w:rPr>
                          <w:rFonts w:ascii="Times New Roman" w:eastAsia="Times New Roman" w:hAnsi="Times New Roman" w:cs="Times New Roman"/>
                          <w:color w:val="0066FF"/>
                          <w:sz w:val="28"/>
                          <w:szCs w:val="28"/>
                          <w:lang w:eastAsia="en-AU"/>
                        </w:rPr>
                        <w:t xml:space="preserve"> </w:t>
                      </w:r>
                    </w:p>
                    <w:p w14:paraId="4F1AE803" w14:textId="7D74BA35" w:rsidR="00071D9D" w:rsidRPr="0039549D" w:rsidRDefault="00071D9D"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 xml:space="preserve">I imagine a small group led by a pastor/minister, with </w:t>
                      </w:r>
                      <w:r w:rsidR="005E2108" w:rsidRPr="0039549D">
                        <w:rPr>
                          <w:rFonts w:ascii="Times New Roman" w:eastAsia="Times New Roman" w:hAnsi="Times New Roman" w:cs="Times New Roman"/>
                          <w:color w:val="0066FF"/>
                          <w:sz w:val="28"/>
                          <w:szCs w:val="28"/>
                          <w:lang w:eastAsia="en-AU"/>
                        </w:rPr>
                        <w:t>accompanying</w:t>
                      </w:r>
                      <w:r w:rsidRPr="0039549D">
                        <w:rPr>
                          <w:rFonts w:ascii="Times New Roman" w:eastAsia="Times New Roman" w:hAnsi="Times New Roman" w:cs="Times New Roman"/>
                          <w:color w:val="0066FF"/>
                          <w:sz w:val="28"/>
                          <w:szCs w:val="28"/>
                          <w:lang w:eastAsia="en-AU"/>
                        </w:rPr>
                        <w:t xml:space="preserve"> documents (perhaps a couple of the principle</w:t>
                      </w:r>
                      <w:r w:rsidR="005E2108" w:rsidRPr="0039549D">
                        <w:rPr>
                          <w:rFonts w:ascii="Times New Roman" w:eastAsia="Times New Roman" w:hAnsi="Times New Roman" w:cs="Times New Roman"/>
                          <w:color w:val="0066FF"/>
                          <w:sz w:val="28"/>
                          <w:szCs w:val="28"/>
                          <w:lang w:eastAsia="en-AU"/>
                        </w:rPr>
                        <w:t xml:space="preserve"> Dialogue statements, and a representative liturgy for each Church).</w:t>
                      </w:r>
                    </w:p>
                    <w:p w14:paraId="4557E7D6" w14:textId="5449D2D1" w:rsidR="009D5696" w:rsidRPr="0039549D" w:rsidRDefault="009D5696" w:rsidP="00DC60B1">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I imagine a little preparation prior to sessions, but most of the work would be done in session</w:t>
                      </w:r>
                    </w:p>
                    <w:p w14:paraId="39ED2A7F" w14:textId="1EF9CE36" w:rsidR="00DC60B1" w:rsidRPr="0039549D" w:rsidRDefault="00DC60B1" w:rsidP="00DC60B1">
                      <w:p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 xml:space="preserve">The question of layout of the study group version of the ATT Study Guide will need to be agreed, but for the moment </w:t>
                      </w:r>
                      <w:r w:rsidR="00272E16" w:rsidRPr="0039549D">
                        <w:rPr>
                          <w:rFonts w:ascii="Times New Roman" w:eastAsia="Times New Roman" w:hAnsi="Times New Roman" w:cs="Times New Roman"/>
                          <w:color w:val="0066FF"/>
                          <w:sz w:val="28"/>
                          <w:szCs w:val="28"/>
                          <w:lang w:eastAsia="en-AU"/>
                        </w:rPr>
                        <w:t xml:space="preserve">I have simply </w:t>
                      </w:r>
                      <w:r w:rsidRPr="0039549D">
                        <w:rPr>
                          <w:rFonts w:ascii="Times New Roman" w:eastAsia="Times New Roman" w:hAnsi="Times New Roman" w:cs="Times New Roman"/>
                          <w:color w:val="0066FF"/>
                          <w:sz w:val="28"/>
                          <w:szCs w:val="28"/>
                          <w:lang w:eastAsia="en-AU"/>
                        </w:rPr>
                        <w:t>interspersed the questions for group consideration via text boxes within the document, taking advantage of the paragraph numbering system which stays stable (as distinct from the page numbering, which is disrupted by the interspersed text boxes</w:t>
                      </w:r>
                      <w:r w:rsidR="00272E16" w:rsidRPr="0039549D">
                        <w:rPr>
                          <w:rFonts w:ascii="Times New Roman" w:eastAsia="Times New Roman" w:hAnsi="Times New Roman" w:cs="Times New Roman"/>
                          <w:color w:val="0066FF"/>
                          <w:sz w:val="28"/>
                          <w:szCs w:val="28"/>
                          <w:lang w:eastAsia="en-AU"/>
                        </w:rPr>
                        <w:t>)</w:t>
                      </w:r>
                      <w:r w:rsidRPr="0039549D">
                        <w:rPr>
                          <w:rFonts w:ascii="Times New Roman" w:eastAsia="Times New Roman" w:hAnsi="Times New Roman" w:cs="Times New Roman"/>
                          <w:color w:val="0066FF"/>
                          <w:sz w:val="28"/>
                          <w:szCs w:val="28"/>
                          <w:lang w:eastAsia="en-AU"/>
                        </w:rPr>
                        <w:t>. That is, the study guide paragraph number references will match the original document, but the page numbers will not.</w:t>
                      </w:r>
                      <w:r w:rsidR="00272E16" w:rsidRPr="0039549D">
                        <w:rPr>
                          <w:rFonts w:ascii="Times New Roman" w:eastAsia="Times New Roman" w:hAnsi="Times New Roman" w:cs="Times New Roman"/>
                          <w:color w:val="0066FF"/>
                          <w:sz w:val="28"/>
                          <w:szCs w:val="28"/>
                          <w:lang w:eastAsia="en-AU"/>
                        </w:rPr>
                        <w:t xml:space="preserve"> This has the advantage of </w:t>
                      </w:r>
                      <w:r w:rsidR="00101BA4" w:rsidRPr="0039549D">
                        <w:rPr>
                          <w:rFonts w:ascii="Times New Roman" w:eastAsia="Times New Roman" w:hAnsi="Times New Roman" w:cs="Times New Roman"/>
                          <w:color w:val="0066FF"/>
                          <w:sz w:val="28"/>
                          <w:szCs w:val="28"/>
                          <w:lang w:eastAsia="en-AU"/>
                        </w:rPr>
                        <w:t xml:space="preserve">having everything together. </w:t>
                      </w:r>
                      <w:r w:rsidR="003736DD" w:rsidRPr="0039549D">
                        <w:rPr>
                          <w:rFonts w:ascii="Times New Roman" w:eastAsia="Times New Roman" w:hAnsi="Times New Roman" w:cs="Times New Roman"/>
                          <w:color w:val="0066FF"/>
                          <w:sz w:val="28"/>
                          <w:szCs w:val="28"/>
                          <w:highlight w:val="yellow"/>
                          <w:lang w:eastAsia="en-AU"/>
                        </w:rPr>
                        <w:t>Perhaps</w:t>
                      </w:r>
                      <w:r w:rsidR="003736DD" w:rsidRPr="0039549D">
                        <w:rPr>
                          <w:rFonts w:ascii="Times New Roman" w:eastAsia="Times New Roman" w:hAnsi="Times New Roman" w:cs="Times New Roman"/>
                          <w:color w:val="0066FF"/>
                          <w:sz w:val="28"/>
                          <w:szCs w:val="28"/>
                          <w:lang w:eastAsia="en-AU"/>
                        </w:rPr>
                        <w:t xml:space="preserve"> </w:t>
                      </w:r>
                      <w:r w:rsidR="00101BA4" w:rsidRPr="0039549D">
                        <w:rPr>
                          <w:rFonts w:ascii="Times New Roman" w:eastAsia="Times New Roman" w:hAnsi="Times New Roman" w:cs="Times New Roman"/>
                          <w:color w:val="0066FF"/>
                          <w:sz w:val="28"/>
                          <w:szCs w:val="28"/>
                          <w:lang w:eastAsia="en-AU"/>
                        </w:rPr>
                        <w:t>the aforementioned other docs could be added as appe</w:t>
                      </w:r>
                      <w:r w:rsidR="003736DD" w:rsidRPr="0039549D">
                        <w:rPr>
                          <w:rFonts w:ascii="Times New Roman" w:eastAsia="Times New Roman" w:hAnsi="Times New Roman" w:cs="Times New Roman"/>
                          <w:color w:val="0066FF"/>
                          <w:sz w:val="28"/>
                          <w:szCs w:val="28"/>
                          <w:lang w:eastAsia="en-AU"/>
                        </w:rPr>
                        <w:t>ndices, so that everything is available in one package/printout</w:t>
                      </w:r>
                    </w:p>
                    <w:p w14:paraId="0B5DBA16" w14:textId="171691C5"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I’ve not yet made space to test-run this locally, but hope to before our next gathered meeting.</w:t>
                      </w:r>
                    </w:p>
                    <w:p w14:paraId="78889620" w14:textId="77777777"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p>
                    <w:p w14:paraId="375192BD" w14:textId="4E338760"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t>COMMENTS, SUGGESTIONSS, etc. mos welcome!</w:t>
                      </w:r>
                    </w:p>
                    <w:p w14:paraId="036D208D" w14:textId="5E97E2B8" w:rsidR="00F850AB" w:rsidRPr="0039549D" w:rsidRDefault="00F850AB" w:rsidP="00F850AB">
                      <w:pPr>
                        <w:numPr>
                          <w:ilvl w:val="0"/>
                          <w:numId w:val="0"/>
                        </w:numPr>
                        <w:rPr>
                          <w:rFonts w:ascii="Times New Roman" w:eastAsia="Times New Roman" w:hAnsi="Times New Roman" w:cs="Times New Roman"/>
                          <w:color w:val="0066FF"/>
                          <w:sz w:val="28"/>
                          <w:szCs w:val="28"/>
                          <w:lang w:eastAsia="en-AU"/>
                        </w:rPr>
                      </w:pPr>
                      <w:r w:rsidRPr="0039549D">
                        <w:rPr>
                          <w:rFonts w:ascii="Times New Roman" w:eastAsia="Times New Roman" w:hAnsi="Times New Roman" w:cs="Times New Roman"/>
                          <w:color w:val="0066FF"/>
                          <w:sz w:val="28"/>
                          <w:szCs w:val="28"/>
                          <w:lang w:eastAsia="en-AU"/>
                        </w:rPr>
                        <w:br/>
                        <w:t>CRAIG</w:t>
                      </w:r>
                    </w:p>
                    <w:p w14:paraId="74F154A4" w14:textId="4381C560" w:rsidR="000F12AA" w:rsidRPr="0039549D" w:rsidRDefault="000F12AA">
                      <w:pPr>
                        <w:rPr>
                          <w:color w:val="0066FF"/>
                          <w:sz w:val="26"/>
                          <w:szCs w:val="26"/>
                        </w:rPr>
                      </w:pPr>
                    </w:p>
                  </w:txbxContent>
                </v:textbox>
                <w10:wrap type="square" anchorx="margin"/>
              </v:shape>
            </w:pict>
          </mc:Fallback>
        </mc:AlternateContent>
      </w:r>
      <w:r w:rsidR="00A65EF1" w:rsidRPr="00EE2B69">
        <w:rPr>
          <w:rFonts w:cstheme="minorHAnsi"/>
        </w:rPr>
        <w:br w:type="page"/>
      </w:r>
    </w:p>
    <w:p w14:paraId="1E84829A" w14:textId="544C6EB2" w:rsidR="000308CC" w:rsidRDefault="00712135">
      <w:pPr>
        <w:numPr>
          <w:ilvl w:val="0"/>
          <w:numId w:val="0"/>
        </w:numPr>
        <w:spacing w:after="160" w:line="259" w:lineRule="auto"/>
        <w:textboxTightWrap w:val="none"/>
        <w:rPr>
          <w:rFonts w:ascii="Calibri" w:eastAsiaTheme="majorEastAsia" w:hAnsi="Calibri" w:cstheme="majorBidi"/>
          <w:sz w:val="40"/>
          <w:szCs w:val="32"/>
        </w:rPr>
      </w:pPr>
      <w:bookmarkStart w:id="1" w:name="_Toc107422522"/>
      <w:r w:rsidRPr="0051687D">
        <w:rPr>
          <w:rFonts w:ascii="Calibri" w:hAnsi="Calibri"/>
          <w:noProof/>
          <w:sz w:val="40"/>
        </w:rPr>
        <w:lastRenderedPageBreak/>
        <mc:AlternateContent>
          <mc:Choice Requires="wps">
            <w:drawing>
              <wp:anchor distT="45720" distB="45720" distL="114300" distR="114300" simplePos="0" relativeHeight="251669504" behindDoc="0" locked="0" layoutInCell="1" allowOverlap="1" wp14:anchorId="38B891E8" wp14:editId="11B81307">
                <wp:simplePos x="0" y="0"/>
                <wp:positionH relativeFrom="margin">
                  <wp:align>left</wp:align>
                </wp:positionH>
                <wp:positionV relativeFrom="paragraph">
                  <wp:posOffset>2288540</wp:posOffset>
                </wp:positionV>
                <wp:extent cx="5905500" cy="861060"/>
                <wp:effectExtent l="0" t="0" r="19050" b="15240"/>
                <wp:wrapSquare wrapText="bothSides"/>
                <wp:docPr id="718651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61060"/>
                        </a:xfrm>
                        <a:prstGeom prst="rect">
                          <a:avLst/>
                        </a:prstGeom>
                        <a:solidFill>
                          <a:srgbClr val="FFFFFF"/>
                        </a:solidFill>
                        <a:ln w="9525">
                          <a:solidFill>
                            <a:srgbClr val="00B0F0"/>
                          </a:solidFill>
                          <a:miter lim="800000"/>
                          <a:headEnd/>
                          <a:tailEnd/>
                        </a:ln>
                      </wps:spPr>
                      <wps:txbx>
                        <w:txbxContent>
                          <w:p w14:paraId="16803E50" w14:textId="384285FA" w:rsidR="000308CC" w:rsidRPr="00134441" w:rsidRDefault="000308CC" w:rsidP="000308CC">
                            <w:pPr>
                              <w:numPr>
                                <w:ilvl w:val="0"/>
                                <w:numId w:val="0"/>
                              </w:numPr>
                              <w:rPr>
                                <w:color w:val="0066FF"/>
                                <w:lang w:val="en-GB"/>
                              </w:rPr>
                            </w:pPr>
                            <w:r>
                              <w:rPr>
                                <w:rFonts w:ascii="Times New Roman" w:eastAsia="Times New Roman" w:hAnsi="Times New Roman" w:cs="Times New Roman"/>
                                <w:color w:val="0066FF"/>
                                <w:sz w:val="24"/>
                                <w:szCs w:val="24"/>
                                <w:lang w:val="en-GB" w:eastAsia="en-AU"/>
                              </w:rPr>
                              <w:t>DIRECTION TO STUDY GROUP LEADER – have the principal docs here available for the group to see</w:t>
                            </w:r>
                            <w:r w:rsidR="00A5090E">
                              <w:rPr>
                                <w:rFonts w:ascii="Times New Roman" w:eastAsia="Times New Roman" w:hAnsi="Times New Roman" w:cs="Times New Roman"/>
                                <w:color w:val="0066FF"/>
                                <w:sz w:val="24"/>
                                <w:szCs w:val="24"/>
                                <w:lang w:val="en-GB" w:eastAsia="en-AU"/>
                              </w:rPr>
                              <w:t xml:space="preserve">; </w:t>
                            </w:r>
                            <w:r w:rsidR="00A5090E">
                              <w:rPr>
                                <w:rFonts w:ascii="Times New Roman" w:eastAsia="Times New Roman" w:hAnsi="Times New Roman" w:cs="Times New Roman"/>
                                <w:color w:val="0066FF"/>
                                <w:sz w:val="24"/>
                                <w:szCs w:val="24"/>
                                <w:lang w:eastAsia="en-AU"/>
                              </w:rPr>
                              <w:t>Many</w:t>
                            </w:r>
                            <w:r w:rsidR="00A5090E" w:rsidRPr="00F35B96">
                              <w:rPr>
                                <w:rFonts w:ascii="Times New Roman" w:eastAsia="Times New Roman" w:hAnsi="Times New Roman" w:cs="Times New Roman"/>
                                <w:color w:val="0066FF"/>
                                <w:sz w:val="24"/>
                                <w:szCs w:val="24"/>
                                <w:lang w:eastAsia="en-AU"/>
                              </w:rPr>
                              <w:t xml:space="preserve"> of these documents can be accessed via your denominations website. </w:t>
                            </w:r>
                            <w:r w:rsidR="00A5090E" w:rsidRPr="00A5090E">
                              <w:rPr>
                                <w:rFonts w:ascii="Times New Roman" w:eastAsia="Times New Roman" w:hAnsi="Times New Roman" w:cs="Times New Roman"/>
                                <w:color w:val="0066FF"/>
                                <w:sz w:val="24"/>
                                <w:szCs w:val="24"/>
                                <w:highlight w:val="yellow"/>
                                <w:lang w:eastAsia="en-AU"/>
                              </w:rPr>
                              <w:t>INCLUDE THE LINKS</w:t>
                            </w:r>
                            <w:r w:rsidR="00A5090E" w:rsidRPr="00F35B96">
                              <w:rPr>
                                <w:rFonts w:ascii="Times New Roman" w:eastAsia="Times New Roman" w:hAnsi="Times New Roman" w:cs="Times New Roman"/>
                                <w:color w:val="0066FF"/>
                                <w:sz w:val="24"/>
                                <w:szCs w:val="24"/>
                                <w:lang w:eastAsia="en-AU"/>
                              </w:rPr>
                              <w:t xml:space="preserve"> AT THE TIME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91E8" id="_x0000_s1027" type="#_x0000_t202" style="position:absolute;margin-left:0;margin-top:180.2pt;width:465pt;height:67.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" strokecolor="#00b0f0">
                <v:textbox>
                  <w:txbxContent>
                    <w:p w14:paraId="16803E50" w14:textId="384285FA" w:rsidR="000308CC" w:rsidRPr="00134441" w:rsidRDefault="000308CC" w:rsidP="000308CC">
                      <w:pPr>
                        <w:numPr>
                          <w:ilvl w:val="0"/>
                          <w:numId w:val="0"/>
                        </w:numPr>
                        <w:rPr>
                          <w:color w:val="0066FF"/>
                          <w:lang w:val="en-GB"/>
                        </w:rPr>
                      </w:pPr>
                      <w:r>
                        <w:rPr>
                          <w:rFonts w:ascii="Times New Roman" w:eastAsia="Times New Roman" w:hAnsi="Times New Roman" w:cs="Times New Roman"/>
                          <w:color w:val="0066FF"/>
                          <w:sz w:val="24"/>
                          <w:szCs w:val="24"/>
                          <w:lang w:val="en-GB" w:eastAsia="en-AU"/>
                        </w:rPr>
                        <w:t>DIRECTION TO STUDY GROUP LEADER – have the principal docs here available for the group to see</w:t>
                      </w:r>
                      <w:r w:rsidR="00A5090E">
                        <w:rPr>
                          <w:rFonts w:ascii="Times New Roman" w:eastAsia="Times New Roman" w:hAnsi="Times New Roman" w:cs="Times New Roman"/>
                          <w:color w:val="0066FF"/>
                          <w:sz w:val="24"/>
                          <w:szCs w:val="24"/>
                          <w:lang w:val="en-GB" w:eastAsia="en-AU"/>
                        </w:rPr>
                        <w:t xml:space="preserve">; </w:t>
                      </w:r>
                      <w:r w:rsidR="00A5090E">
                        <w:rPr>
                          <w:rFonts w:ascii="Times New Roman" w:eastAsia="Times New Roman" w:hAnsi="Times New Roman" w:cs="Times New Roman"/>
                          <w:color w:val="0066FF"/>
                          <w:sz w:val="24"/>
                          <w:szCs w:val="24"/>
                          <w:lang w:eastAsia="en-AU"/>
                        </w:rPr>
                        <w:t>Many</w:t>
                      </w:r>
                      <w:r w:rsidR="00A5090E" w:rsidRPr="00F35B96">
                        <w:rPr>
                          <w:rFonts w:ascii="Times New Roman" w:eastAsia="Times New Roman" w:hAnsi="Times New Roman" w:cs="Times New Roman"/>
                          <w:color w:val="0066FF"/>
                          <w:sz w:val="24"/>
                          <w:szCs w:val="24"/>
                          <w:lang w:eastAsia="en-AU"/>
                        </w:rPr>
                        <w:t xml:space="preserve"> of these documents can be accessed via your denominations website. </w:t>
                      </w:r>
                      <w:r w:rsidR="00A5090E" w:rsidRPr="00A5090E">
                        <w:rPr>
                          <w:rFonts w:ascii="Times New Roman" w:eastAsia="Times New Roman" w:hAnsi="Times New Roman" w:cs="Times New Roman"/>
                          <w:color w:val="0066FF"/>
                          <w:sz w:val="24"/>
                          <w:szCs w:val="24"/>
                          <w:highlight w:val="yellow"/>
                          <w:lang w:eastAsia="en-AU"/>
                        </w:rPr>
                        <w:t>INCLUDE THE LINKS</w:t>
                      </w:r>
                      <w:r w:rsidR="00A5090E" w:rsidRPr="00F35B96">
                        <w:rPr>
                          <w:rFonts w:ascii="Times New Roman" w:eastAsia="Times New Roman" w:hAnsi="Times New Roman" w:cs="Times New Roman"/>
                          <w:color w:val="0066FF"/>
                          <w:sz w:val="24"/>
                          <w:szCs w:val="24"/>
                          <w:lang w:eastAsia="en-AU"/>
                        </w:rPr>
                        <w:t xml:space="preserve"> AT THE TIME OF PUBLICATION</w:t>
                      </w:r>
                    </w:p>
                  </w:txbxContent>
                </v:textbox>
                <w10:wrap type="square" anchorx="margin"/>
              </v:shape>
            </w:pict>
          </mc:Fallback>
        </mc:AlternateContent>
      </w:r>
      <w:r w:rsidR="009556A8" w:rsidRPr="0051687D">
        <w:rPr>
          <w:rFonts w:ascii="Calibri" w:hAnsi="Calibri"/>
          <w:noProof/>
          <w:sz w:val="40"/>
        </w:rPr>
        <mc:AlternateContent>
          <mc:Choice Requires="wps">
            <w:drawing>
              <wp:anchor distT="45720" distB="45720" distL="114300" distR="114300" simplePos="0" relativeHeight="251667456" behindDoc="0" locked="0" layoutInCell="1" allowOverlap="1" wp14:anchorId="3248DF5D" wp14:editId="316B247C">
                <wp:simplePos x="0" y="0"/>
                <wp:positionH relativeFrom="margin">
                  <wp:align>left</wp:align>
                </wp:positionH>
                <wp:positionV relativeFrom="paragraph">
                  <wp:posOffset>482600</wp:posOffset>
                </wp:positionV>
                <wp:extent cx="5905500" cy="1276350"/>
                <wp:effectExtent l="0" t="0" r="19050" b="19050"/>
                <wp:wrapSquare wrapText="bothSides"/>
                <wp:docPr id="2042976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6350"/>
                        </a:xfrm>
                        <a:prstGeom prst="rect">
                          <a:avLst/>
                        </a:prstGeom>
                        <a:solidFill>
                          <a:srgbClr val="FFFFFF"/>
                        </a:solidFill>
                        <a:ln w="9525">
                          <a:solidFill>
                            <a:srgbClr val="00B0F0"/>
                          </a:solidFill>
                          <a:miter lim="800000"/>
                          <a:headEnd/>
                          <a:tailEnd/>
                        </a:ln>
                      </wps:spPr>
                      <wps:txbx>
                        <w:txbxContent>
                          <w:p w14:paraId="2071A9D9" w14:textId="10CAFC7B" w:rsidR="009556A8" w:rsidRDefault="009556A8" w:rsidP="009556A8">
                            <w:pPr>
                              <w:numPr>
                                <w:ilvl w:val="0"/>
                                <w:numId w:val="0"/>
                              </w:numPr>
                              <w:rPr>
                                <w:rFonts w:ascii="Times New Roman" w:eastAsia="Times New Roman" w:hAnsi="Times New Roman" w:cs="Times New Roman"/>
                                <w:color w:val="0066FF"/>
                                <w:sz w:val="24"/>
                                <w:szCs w:val="24"/>
                                <w:lang w:val="en-GB" w:eastAsia="en-AU"/>
                              </w:rPr>
                            </w:pPr>
                            <w:r>
                              <w:rPr>
                                <w:rFonts w:ascii="Times New Roman" w:eastAsia="Times New Roman" w:hAnsi="Times New Roman" w:cs="Times New Roman"/>
                                <w:color w:val="0066FF"/>
                                <w:sz w:val="24"/>
                                <w:szCs w:val="24"/>
                                <w:lang w:val="en-GB" w:eastAsia="en-AU"/>
                              </w:rPr>
                              <w:t>GENERAL INSTRUCTIONS FOR USING THIS MATERIAL</w:t>
                            </w:r>
                          </w:p>
                          <w:p w14:paraId="26C58AF2" w14:textId="781524EC" w:rsidR="009556A8" w:rsidRDefault="009556A8" w:rsidP="009556A8">
                            <w:pPr>
                              <w:pStyle w:val="ListParagraph"/>
                              <w:numPr>
                                <w:ilvl w:val="0"/>
                                <w:numId w:val="22"/>
                              </w:numPr>
                              <w:rPr>
                                <w:color w:val="0066FF"/>
                                <w:lang w:val="en-GB"/>
                              </w:rPr>
                            </w:pPr>
                            <w:r>
                              <w:rPr>
                                <w:color w:val="0066FF"/>
                                <w:lang w:val="en-GB"/>
                              </w:rPr>
                              <w:t>For whom…</w:t>
                            </w:r>
                          </w:p>
                          <w:p w14:paraId="65B3047D" w14:textId="5CE31EF8" w:rsidR="009556A8" w:rsidRPr="009556A8" w:rsidRDefault="009556A8" w:rsidP="009556A8">
                            <w:pPr>
                              <w:pStyle w:val="ListParagraph"/>
                              <w:numPr>
                                <w:ilvl w:val="0"/>
                                <w:numId w:val="22"/>
                              </w:numPr>
                              <w:rPr>
                                <w:color w:val="0066FF"/>
                                <w:lang w:val="en-GB"/>
                              </w:rPr>
                            </w:pPr>
                            <w:r>
                              <w:rPr>
                                <w:color w:val="0066FF"/>
                                <w:lang w:val="en-GB"/>
                              </w:rPr>
                              <w:t>Complementary material required (orders of service, other Dialogue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8DF5D" id="_x0000_s1028" type="#_x0000_t202" style="position:absolute;margin-left:0;margin-top:38pt;width:465pt;height:10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" strokecolor="#00b0f0">
                <v:textbox>
                  <w:txbxContent>
                    <w:p w14:paraId="2071A9D9" w14:textId="10CAFC7B" w:rsidR="009556A8" w:rsidRDefault="009556A8" w:rsidP="009556A8">
                      <w:pPr>
                        <w:numPr>
                          <w:ilvl w:val="0"/>
                          <w:numId w:val="0"/>
                        </w:numPr>
                        <w:rPr>
                          <w:rFonts w:ascii="Times New Roman" w:eastAsia="Times New Roman" w:hAnsi="Times New Roman" w:cs="Times New Roman"/>
                          <w:color w:val="0066FF"/>
                          <w:sz w:val="24"/>
                          <w:szCs w:val="24"/>
                          <w:lang w:val="en-GB" w:eastAsia="en-AU"/>
                        </w:rPr>
                      </w:pPr>
                      <w:r>
                        <w:rPr>
                          <w:rFonts w:ascii="Times New Roman" w:eastAsia="Times New Roman" w:hAnsi="Times New Roman" w:cs="Times New Roman"/>
                          <w:color w:val="0066FF"/>
                          <w:sz w:val="24"/>
                          <w:szCs w:val="24"/>
                          <w:lang w:val="en-GB" w:eastAsia="en-AU"/>
                        </w:rPr>
                        <w:t>GENERAL INSTRUCTIONS FOR USING THIS MATERIAL</w:t>
                      </w:r>
                    </w:p>
                    <w:p w14:paraId="26C58AF2" w14:textId="781524EC" w:rsidR="009556A8" w:rsidRDefault="009556A8" w:rsidP="009556A8">
                      <w:pPr>
                        <w:pStyle w:val="ListParagraph"/>
                        <w:numPr>
                          <w:ilvl w:val="0"/>
                          <w:numId w:val="22"/>
                        </w:numPr>
                        <w:rPr>
                          <w:color w:val="0066FF"/>
                          <w:lang w:val="en-GB"/>
                        </w:rPr>
                      </w:pPr>
                      <w:r>
                        <w:rPr>
                          <w:color w:val="0066FF"/>
                          <w:lang w:val="en-GB"/>
                        </w:rPr>
                        <w:t>For whom…</w:t>
                      </w:r>
                    </w:p>
                    <w:p w14:paraId="65B3047D" w14:textId="5CE31EF8" w:rsidR="009556A8" w:rsidRPr="009556A8" w:rsidRDefault="009556A8" w:rsidP="009556A8">
                      <w:pPr>
                        <w:pStyle w:val="ListParagraph"/>
                        <w:numPr>
                          <w:ilvl w:val="0"/>
                          <w:numId w:val="22"/>
                        </w:numPr>
                        <w:rPr>
                          <w:color w:val="0066FF"/>
                          <w:lang w:val="en-GB"/>
                        </w:rPr>
                      </w:pPr>
                      <w:r>
                        <w:rPr>
                          <w:color w:val="0066FF"/>
                          <w:lang w:val="en-GB"/>
                        </w:rPr>
                        <w:t>Complementary material required (orders of service, other Dialogue papers…</w:t>
                      </w:r>
                    </w:p>
                  </w:txbxContent>
                </v:textbox>
                <w10:wrap type="square" anchorx="margin"/>
              </v:shape>
            </w:pict>
          </mc:Fallback>
        </mc:AlternateContent>
      </w:r>
      <w:r w:rsidR="009556A8">
        <w:br w:type="page"/>
      </w:r>
    </w:p>
    <w:p w14:paraId="61911373" w14:textId="49A4C6F3" w:rsidR="00A65EF1" w:rsidRPr="00EE2B69" w:rsidRDefault="00A65EF1" w:rsidP="00A65EF1">
      <w:pPr>
        <w:pStyle w:val="Preface"/>
      </w:pPr>
      <w:r w:rsidRPr="00EE2B69">
        <w:lastRenderedPageBreak/>
        <w:t>Preface</w:t>
      </w:r>
      <w:bookmarkEnd w:id="1"/>
    </w:p>
    <w:p w14:paraId="15A4151F" w14:textId="77777777" w:rsidR="00A65EF1" w:rsidRPr="00EE2B69" w:rsidRDefault="00A65EF1" w:rsidP="00A65EF1">
      <w:bookmarkStart w:id="2" w:name="EucharistQuestion1"/>
      <w:bookmarkEnd w:id="2"/>
      <w:r w:rsidRPr="00091D0E">
        <w:rPr>
          <w:lang w:eastAsia="en-AU"/>
        </w:rPr>
        <w:t xml:space="preserve">In </w:t>
      </w:r>
      <w:r w:rsidR="00425CBB" w:rsidRPr="00091D0E">
        <w:rPr>
          <w:lang w:eastAsia="en-AU"/>
        </w:rPr>
        <w:t xml:space="preserve">our </w:t>
      </w:r>
      <w:r w:rsidR="009512D5" w:rsidRPr="00091D0E">
        <w:rPr>
          <w:lang w:eastAsia="en-AU"/>
        </w:rPr>
        <w:t>2010</w:t>
      </w:r>
      <w:r w:rsidRPr="00091D0E">
        <w:rPr>
          <w:lang w:eastAsia="en-AU"/>
        </w:rPr>
        <w:t xml:space="preserve"> </w:t>
      </w:r>
      <w:r w:rsidRPr="00091D0E">
        <w:rPr>
          <w:i/>
          <w:lang w:eastAsia="en-AU"/>
        </w:rPr>
        <w:t>Declaration of Mutual Recognition</w:t>
      </w:r>
      <w:r w:rsidR="00831C1C" w:rsidRPr="00091D0E">
        <w:rPr>
          <w:lang w:eastAsia="en-AU"/>
        </w:rPr>
        <w:t>,</w:t>
      </w:r>
      <w:r w:rsidRPr="00091D0E">
        <w:rPr>
          <w:i/>
          <w:lang w:eastAsia="en-AU"/>
        </w:rPr>
        <w:t xml:space="preserve"> </w:t>
      </w:r>
      <w:r w:rsidRPr="00091D0E">
        <w:rPr>
          <w:lang w:eastAsia="en-AU"/>
        </w:rPr>
        <w:t>the L</w:t>
      </w:r>
      <w:r w:rsidR="00635F96" w:rsidRPr="00091D0E">
        <w:rPr>
          <w:lang w:eastAsia="en-AU"/>
        </w:rPr>
        <w:t xml:space="preserve">utheran Church of Australia (LCA) </w:t>
      </w:r>
      <w:r w:rsidRPr="00091D0E">
        <w:rPr>
          <w:lang w:eastAsia="en-AU"/>
        </w:rPr>
        <w:t xml:space="preserve">and </w:t>
      </w:r>
      <w:r w:rsidR="00635F96" w:rsidRPr="00091D0E">
        <w:rPr>
          <w:lang w:eastAsia="en-AU"/>
        </w:rPr>
        <w:t>the Uniting Church in Australia (</w:t>
      </w:r>
      <w:r w:rsidRPr="00091D0E">
        <w:rPr>
          <w:lang w:eastAsia="en-AU"/>
        </w:rPr>
        <w:t>UCA</w:t>
      </w:r>
      <w:r w:rsidR="00635F96" w:rsidRPr="00091D0E">
        <w:rPr>
          <w:lang w:eastAsia="en-AU"/>
        </w:rPr>
        <w:t>)</w:t>
      </w:r>
      <w:r w:rsidRPr="00091D0E">
        <w:rPr>
          <w:lang w:eastAsia="en-AU"/>
        </w:rPr>
        <w:t xml:space="preserve"> committed</w:t>
      </w:r>
      <w:r w:rsidRPr="00EE2B69">
        <w:rPr>
          <w:lang w:eastAsia="en-AU"/>
        </w:rPr>
        <w:t xml:space="preserve"> </w:t>
      </w:r>
      <w:r w:rsidR="00425CBB" w:rsidRPr="00091D0E">
        <w:rPr>
          <w:lang w:eastAsia="en-AU"/>
        </w:rPr>
        <w:t xml:space="preserve">to work </w:t>
      </w:r>
      <w:r w:rsidRPr="00091D0E">
        <w:rPr>
          <w:lang w:eastAsia="en-AU"/>
        </w:rPr>
        <w:t>together</w:t>
      </w:r>
      <w:r w:rsidRPr="00EE2B69">
        <w:rPr>
          <w:lang w:eastAsia="en-AU"/>
        </w:rPr>
        <w:t xml:space="preserve"> towards ‘intentional sharing in pastoral ministry and in mission’ and a ‘Concordat for full communion, so that members from either denomination may share in Holy Communion in each other’s churches’. </w:t>
      </w:r>
      <w:r w:rsidRPr="00EE2B69">
        <w:rPr>
          <w:i/>
        </w:rPr>
        <w:t>At the Table</w:t>
      </w:r>
      <w:r w:rsidRPr="00EE2B69">
        <w:t xml:space="preserve"> represents a stage on t</w:t>
      </w:r>
      <w:r w:rsidR="00460763">
        <w:t>he way towards such a Concordat.</w:t>
      </w:r>
    </w:p>
    <w:p w14:paraId="52CB00C8" w14:textId="77777777" w:rsidR="00A65EF1" w:rsidRPr="00EE2B69" w:rsidRDefault="00A65EF1" w:rsidP="00A65EF1">
      <w:r w:rsidRPr="00EE2B69">
        <w:rPr>
          <w:i/>
        </w:rPr>
        <w:t xml:space="preserve">At the Table </w:t>
      </w:r>
      <w:r w:rsidRPr="00EE2B69">
        <w:t xml:space="preserve">builds on decades of fruitful dialogue between our two </w:t>
      </w:r>
      <w:r w:rsidR="00627E2C">
        <w:t>C</w:t>
      </w:r>
      <w:r w:rsidRPr="00EE2B69">
        <w:t>hurches that has patiently and prayerfully, with humility and gentleness</w:t>
      </w:r>
      <w:r w:rsidRPr="00224769">
        <w:rPr>
          <w:rFonts w:ascii="Arial" w:hAnsi="Arial"/>
        </w:rPr>
        <w:t xml:space="preserve">, </w:t>
      </w:r>
      <w:r w:rsidRPr="00EE2B69">
        <w:t>reflected our common desire to grow into and maintain the unity which is ours in Christ. We participate already now in the unity as promise. We share in one Body and are called to the one hope that belongs to our call</w:t>
      </w:r>
      <w:r w:rsidR="00EB6BB3" w:rsidRPr="00EE2B69">
        <w:t xml:space="preserve"> – </w:t>
      </w:r>
      <w:r w:rsidRPr="00EE2B69">
        <w:t>one</w:t>
      </w:r>
      <w:r w:rsidR="00EB6BB3" w:rsidRPr="00EE2B69">
        <w:t xml:space="preserve"> </w:t>
      </w:r>
      <w:r w:rsidRPr="00EE2B69">
        <w:t>Lord, one faith, one baptism. </w:t>
      </w:r>
      <w:r w:rsidRPr="00EE2B69">
        <w:rPr>
          <w:i/>
        </w:rPr>
        <w:t xml:space="preserve">At the Table </w:t>
      </w:r>
      <w:r w:rsidRPr="00EE2B69">
        <w:t xml:space="preserve">builds on the work that has gone before to deepen our bonds of unity and enrich our shared understanding of the Eucharist. </w:t>
      </w:r>
    </w:p>
    <w:p w14:paraId="50E9CD2D" w14:textId="6DD2C4AC" w:rsidR="00A65EF1" w:rsidRPr="00EE2B69" w:rsidRDefault="00A65EF1" w:rsidP="001E78B0">
      <w:r w:rsidRPr="00091D0E">
        <w:t xml:space="preserve">A preliminary version of </w:t>
      </w:r>
      <w:r w:rsidRPr="00091D0E">
        <w:rPr>
          <w:i/>
          <w:iCs/>
        </w:rPr>
        <w:t xml:space="preserve">At the Table </w:t>
      </w:r>
      <w:r w:rsidRPr="00091D0E">
        <w:t xml:space="preserve">was </w:t>
      </w:r>
      <w:r w:rsidR="0057213A" w:rsidRPr="00091D0E">
        <w:t xml:space="preserve">submitted to </w:t>
      </w:r>
      <w:r w:rsidRPr="00091D0E">
        <w:t xml:space="preserve">the two Churches </w:t>
      </w:r>
      <w:r w:rsidR="0057213A" w:rsidRPr="00091D0E">
        <w:t xml:space="preserve">in early 2018 </w:t>
      </w:r>
      <w:r w:rsidRPr="00091D0E">
        <w:t xml:space="preserve">for study and feedback. </w:t>
      </w:r>
      <w:r w:rsidR="0057213A" w:rsidRPr="00091D0E">
        <w:t xml:space="preserve">Subsequent </w:t>
      </w:r>
      <w:r w:rsidRPr="00091D0E">
        <w:t>feedback led to this final version which, we pray, will serve our two Churches and the whole church catholic</w:t>
      </w:r>
      <w:r w:rsidR="0057213A" w:rsidRPr="00091D0E">
        <w:t xml:space="preserve"> well</w:t>
      </w:r>
      <w:r w:rsidRPr="00091D0E">
        <w:t>.</w:t>
      </w:r>
    </w:p>
    <w:p w14:paraId="34710CFE" w14:textId="49CFF43E" w:rsidR="00CB0051" w:rsidRPr="00EE2B69" w:rsidRDefault="0051687D" w:rsidP="00CA32C1">
      <w:pPr>
        <w:numPr>
          <w:ilvl w:val="0"/>
          <w:numId w:val="0"/>
        </w:numPr>
        <w:spacing w:after="160" w:line="360" w:lineRule="auto"/>
        <w:ind w:left="360"/>
        <w:textboxTightWrap w:val="none"/>
        <w:rPr>
          <w:rFonts w:cstheme="minorHAnsi"/>
        </w:rPr>
      </w:pPr>
      <w:r w:rsidRPr="0051687D">
        <w:rPr>
          <w:rFonts w:ascii="Calibri" w:hAnsi="Calibri"/>
          <w:noProof/>
          <w:sz w:val="40"/>
        </w:rPr>
        <mc:AlternateContent>
          <mc:Choice Requires="wps">
            <w:drawing>
              <wp:anchor distT="45720" distB="45720" distL="114300" distR="114300" simplePos="0" relativeHeight="251661312" behindDoc="0" locked="0" layoutInCell="1" allowOverlap="1" wp14:anchorId="137E1DB9" wp14:editId="0A0A4BC8">
                <wp:simplePos x="0" y="0"/>
                <wp:positionH relativeFrom="margin">
                  <wp:align>center</wp:align>
                </wp:positionH>
                <wp:positionV relativeFrom="paragraph">
                  <wp:posOffset>340995</wp:posOffset>
                </wp:positionV>
                <wp:extent cx="5905500" cy="590550"/>
                <wp:effectExtent l="0" t="0" r="19050" b="19050"/>
                <wp:wrapSquare wrapText="bothSides"/>
                <wp:docPr id="1971078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0550"/>
                        </a:xfrm>
                        <a:prstGeom prst="rect">
                          <a:avLst/>
                        </a:prstGeom>
                        <a:solidFill>
                          <a:srgbClr val="FFFFFF"/>
                        </a:solidFill>
                        <a:ln w="9525">
                          <a:solidFill>
                            <a:srgbClr val="00B0F0"/>
                          </a:solidFill>
                          <a:miter lim="800000"/>
                          <a:headEnd/>
                          <a:tailEnd/>
                        </a:ln>
                      </wps:spPr>
                      <wps:txbx>
                        <w:txbxContent>
                          <w:p w14:paraId="5C1F8C42" w14:textId="4CEBAEF3" w:rsidR="0051687D" w:rsidRPr="00860478" w:rsidRDefault="00F71877" w:rsidP="00860478">
                            <w:pPr>
                              <w:numPr>
                                <w:ilvl w:val="0"/>
                                <w:numId w:val="0"/>
                              </w:numPr>
                              <w:rPr>
                                <w:color w:val="0066FF"/>
                              </w:rPr>
                            </w:pPr>
                            <w:r w:rsidRPr="00860478">
                              <w:rPr>
                                <w:rFonts w:ascii="Times New Roman" w:eastAsia="Times New Roman" w:hAnsi="Times New Roman" w:cs="Times New Roman"/>
                                <w:color w:val="0066FF"/>
                                <w:sz w:val="24"/>
                                <w:szCs w:val="24"/>
                                <w:lang w:eastAsia="en-AU"/>
                              </w:rPr>
                              <w:t>Did you know about the LCA-UCA ecumenical dialogue before reading this document? What do you expect a dialogue might be intended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1DB9" id="_x0000_s1029" type="#_x0000_t202" style="position:absolute;left:0;text-align:left;margin-left:0;margin-top:26.85pt;width:465pt;height:4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" strokecolor="#00b0f0">
                <v:textbox>
                  <w:txbxContent>
                    <w:p w14:paraId="5C1F8C42" w14:textId="4CEBAEF3" w:rsidR="0051687D" w:rsidRPr="00860478" w:rsidRDefault="00F71877" w:rsidP="00860478">
                      <w:pPr>
                        <w:numPr>
                          <w:ilvl w:val="0"/>
                          <w:numId w:val="0"/>
                        </w:numPr>
                        <w:rPr>
                          <w:color w:val="0066FF"/>
                        </w:rPr>
                      </w:pPr>
                      <w:r w:rsidRPr="00860478">
                        <w:rPr>
                          <w:rFonts w:ascii="Times New Roman" w:eastAsia="Times New Roman" w:hAnsi="Times New Roman" w:cs="Times New Roman"/>
                          <w:color w:val="0066FF"/>
                          <w:sz w:val="24"/>
                          <w:szCs w:val="24"/>
                          <w:lang w:eastAsia="en-AU"/>
                        </w:rPr>
                        <w:t>Did you know about the LCA-UCA ecumenical dialogue before reading this document? What do you expect a dialogue might be intended to do?</w:t>
                      </w:r>
                    </w:p>
                  </w:txbxContent>
                </v:textbox>
                <w10:wrap type="square" anchorx="margin"/>
              </v:shape>
            </w:pict>
          </mc:Fallback>
        </mc:AlternateContent>
      </w:r>
    </w:p>
    <w:p w14:paraId="700C3759" w14:textId="29225034" w:rsidR="00D51905" w:rsidRPr="00224769" w:rsidRDefault="00D51905" w:rsidP="00224769">
      <w:pPr>
        <w:numPr>
          <w:ilvl w:val="0"/>
          <w:numId w:val="0"/>
        </w:numPr>
        <w:spacing w:after="160" w:line="360" w:lineRule="auto"/>
        <w:jc w:val="center"/>
        <w:textboxTightWrap w:val="none"/>
        <w:rPr>
          <w:rFonts w:ascii="Calibri" w:hAnsi="Calibri"/>
          <w:sz w:val="40"/>
        </w:rPr>
      </w:pPr>
    </w:p>
    <w:p w14:paraId="1FB451B0" w14:textId="77777777" w:rsidR="00627160" w:rsidRPr="00224769" w:rsidRDefault="00627160" w:rsidP="00091D0E">
      <w:pPr>
        <w:numPr>
          <w:ilvl w:val="0"/>
          <w:numId w:val="0"/>
        </w:numPr>
        <w:spacing w:after="160" w:line="360" w:lineRule="auto"/>
        <w:jc w:val="center"/>
        <w:textboxTightWrap w:val="none"/>
        <w:rPr>
          <w:rFonts w:ascii="Calibri" w:hAnsi="Calibri"/>
          <w:sz w:val="40"/>
        </w:rPr>
        <w:sectPr w:rsidR="00627160" w:rsidRPr="00224769" w:rsidSect="000A4DCE">
          <w:footerReference w:type="default" r:id="rId10"/>
          <w:type w:val="continuous"/>
          <w:pgSz w:w="11906" w:h="16838"/>
          <w:pgMar w:top="720" w:right="1080" w:bottom="720" w:left="1080" w:header="706" w:footer="706" w:gutter="0"/>
          <w:pgNumType w:start="1"/>
          <w:cols w:space="708"/>
          <w:docGrid w:linePitch="360"/>
        </w:sectPr>
      </w:pPr>
    </w:p>
    <w:p w14:paraId="63AE8641" w14:textId="77777777" w:rsidR="00AE7EF9" w:rsidRPr="00EE2B69" w:rsidRDefault="00EF607E" w:rsidP="00C94C75">
      <w:pPr>
        <w:pStyle w:val="Heading1"/>
      </w:pPr>
      <w:bookmarkStart w:id="3" w:name="_Toc500753295"/>
      <w:r>
        <w:lastRenderedPageBreak/>
        <w:t xml:space="preserve"> </w:t>
      </w:r>
      <w:bookmarkStart w:id="4" w:name="_Toc107422523"/>
      <w:r w:rsidR="00C55235">
        <w:t xml:space="preserve">Part 1: </w:t>
      </w:r>
      <w:r w:rsidR="00A21DF1" w:rsidRPr="00EE2B69">
        <w:t>Introduction</w:t>
      </w:r>
      <w:bookmarkEnd w:id="3"/>
      <w:bookmarkEnd w:id="4"/>
    </w:p>
    <w:p w14:paraId="39616A18" w14:textId="77777777" w:rsidR="00A24240" w:rsidRPr="00EE2B69" w:rsidRDefault="00A24240" w:rsidP="00EA5B78">
      <w:pPr>
        <w:pStyle w:val="Heading2"/>
        <w:sectPr w:rsidR="00A24240" w:rsidRPr="00EE2B69" w:rsidSect="000A4DCE">
          <w:headerReference w:type="default" r:id="rId11"/>
          <w:footnotePr>
            <w:numRestart w:val="eachSect"/>
          </w:footnotePr>
          <w:type w:val="continuous"/>
          <w:pgSz w:w="11906" w:h="16838" w:code="9"/>
          <w:pgMar w:top="720" w:right="1440" w:bottom="720" w:left="1440" w:header="706" w:footer="706" w:gutter="0"/>
          <w:cols w:space="708"/>
          <w:docGrid w:linePitch="360"/>
        </w:sectPr>
      </w:pPr>
      <w:bookmarkStart w:id="5" w:name="_Toc500753296"/>
      <w:bookmarkEnd w:id="0"/>
    </w:p>
    <w:p w14:paraId="692FE592" w14:textId="77777777" w:rsidR="000912D7" w:rsidRPr="00EE2B69" w:rsidRDefault="0024405A" w:rsidP="0024405A">
      <w:pPr>
        <w:pStyle w:val="Heading2"/>
      </w:pPr>
      <w:bookmarkStart w:id="6" w:name="_Toc107422524"/>
      <w:bookmarkEnd w:id="5"/>
      <w:r>
        <w:t xml:space="preserve">1.1  </w:t>
      </w:r>
      <w:r w:rsidR="000912D7" w:rsidRPr="0024405A">
        <w:t>Background</w:t>
      </w:r>
      <w:r w:rsidR="000912D7" w:rsidRPr="00EE2B69">
        <w:t xml:space="preserve"> to </w:t>
      </w:r>
      <w:r w:rsidR="000912D7" w:rsidRPr="00EE2B69">
        <w:rPr>
          <w:i/>
          <w:iCs/>
        </w:rPr>
        <w:t>At the Table</w:t>
      </w:r>
      <w:bookmarkEnd w:id="6"/>
      <w:r w:rsidR="000912D7" w:rsidRPr="00EE2B69">
        <w:rPr>
          <w:i/>
          <w:iCs/>
        </w:rPr>
        <w:t xml:space="preserve"> </w:t>
      </w:r>
    </w:p>
    <w:p w14:paraId="6D86FD7C" w14:textId="77777777" w:rsidR="00D64AA4" w:rsidRPr="00091D0E" w:rsidRDefault="007027FC" w:rsidP="006D413D">
      <w:pPr>
        <w:rPr>
          <w:lang w:eastAsia="en-AU"/>
        </w:rPr>
      </w:pPr>
      <w:r w:rsidRPr="00091D0E">
        <w:rPr>
          <w:i/>
          <w:lang w:eastAsia="en-AU"/>
        </w:rPr>
        <w:t xml:space="preserve">At the Table </w:t>
      </w:r>
      <w:r w:rsidRPr="00091D0E">
        <w:rPr>
          <w:lang w:eastAsia="en-AU"/>
        </w:rPr>
        <w:t>is a product of t</w:t>
      </w:r>
      <w:r w:rsidR="00CA32C1" w:rsidRPr="00091D0E">
        <w:rPr>
          <w:lang w:eastAsia="en-AU"/>
        </w:rPr>
        <w:t xml:space="preserve">he </w:t>
      </w:r>
      <w:r w:rsidR="00056521" w:rsidRPr="00091D0E">
        <w:rPr>
          <w:lang w:eastAsia="en-AU"/>
        </w:rPr>
        <w:t>Dialogue</w:t>
      </w:r>
      <w:r w:rsidR="00CA32C1" w:rsidRPr="00091D0E">
        <w:rPr>
          <w:lang w:eastAsia="en-AU"/>
        </w:rPr>
        <w:t xml:space="preserve"> between the Lutheran Church of Australia (LCA) and the </w:t>
      </w:r>
      <w:r w:rsidR="00CF5304" w:rsidRPr="00091D0E">
        <w:rPr>
          <w:lang w:eastAsia="en-AU"/>
        </w:rPr>
        <w:t>Uniting Church</w:t>
      </w:r>
      <w:r w:rsidR="00CA32C1" w:rsidRPr="00091D0E">
        <w:rPr>
          <w:lang w:eastAsia="en-AU"/>
        </w:rPr>
        <w:t xml:space="preserve"> in Australia (UCA)</w:t>
      </w:r>
      <w:r w:rsidRPr="00091D0E">
        <w:rPr>
          <w:lang w:eastAsia="en-AU"/>
        </w:rPr>
        <w:t xml:space="preserve">, which </w:t>
      </w:r>
      <w:r w:rsidR="001F7663" w:rsidRPr="00091D0E">
        <w:rPr>
          <w:lang w:eastAsia="en-AU"/>
        </w:rPr>
        <w:t>itself has</w:t>
      </w:r>
      <w:r w:rsidR="00CA32C1" w:rsidRPr="00091D0E">
        <w:rPr>
          <w:lang w:eastAsia="en-AU"/>
        </w:rPr>
        <w:t xml:space="preserve"> its origins in a preliminary meeting on 14 October 1978, which proposed that the general aim of the </w:t>
      </w:r>
      <w:r w:rsidR="00056521" w:rsidRPr="00091D0E">
        <w:rPr>
          <w:lang w:eastAsia="en-AU"/>
        </w:rPr>
        <w:t>Dialogue</w:t>
      </w:r>
      <w:r w:rsidR="00CA32C1" w:rsidRPr="00091D0E">
        <w:rPr>
          <w:lang w:eastAsia="en-AU"/>
        </w:rPr>
        <w:t xml:space="preserve"> was ‘to establish pulpit and altar fellowship between the </w:t>
      </w:r>
      <w:r w:rsidR="002408AC" w:rsidRPr="00091D0E">
        <w:rPr>
          <w:lang w:eastAsia="en-AU"/>
        </w:rPr>
        <w:t>Churches</w:t>
      </w:r>
      <w:r w:rsidR="00CA32C1" w:rsidRPr="00091D0E">
        <w:rPr>
          <w:lang w:eastAsia="en-AU"/>
        </w:rPr>
        <w:t>’.</w:t>
      </w:r>
    </w:p>
    <w:p w14:paraId="6EB76A04" w14:textId="77777777" w:rsidR="00CA32C1" w:rsidRPr="00EE2B69" w:rsidRDefault="00CA32C1" w:rsidP="00D64AA4">
      <w:pPr>
        <w:rPr>
          <w:lang w:eastAsia="en-AU"/>
        </w:rPr>
      </w:pPr>
      <w:r w:rsidRPr="00EE2B69">
        <w:rPr>
          <w:lang w:eastAsia="en-AU"/>
        </w:rPr>
        <w:t xml:space="preserve">The </w:t>
      </w:r>
      <w:r w:rsidR="00056521" w:rsidRPr="00EE2B69">
        <w:rPr>
          <w:lang w:eastAsia="en-AU"/>
        </w:rPr>
        <w:t>Dialogue</w:t>
      </w:r>
      <w:r w:rsidRPr="00EE2B69">
        <w:rPr>
          <w:lang w:eastAsia="en-AU"/>
        </w:rPr>
        <w:t xml:space="preserve"> </w:t>
      </w:r>
      <w:r w:rsidR="00EB6F87" w:rsidRPr="00EE2B69">
        <w:rPr>
          <w:lang w:eastAsia="en-AU"/>
        </w:rPr>
        <w:t>produced five</w:t>
      </w:r>
      <w:r w:rsidRPr="00EE2B69">
        <w:rPr>
          <w:lang w:eastAsia="en-AU"/>
        </w:rPr>
        <w:t xml:space="preserve"> major stateme</w:t>
      </w:r>
      <w:r w:rsidR="00A21DF1" w:rsidRPr="00EE2B69">
        <w:rPr>
          <w:lang w:eastAsia="en-AU"/>
        </w:rPr>
        <w:t>nts which were accepted by the two</w:t>
      </w:r>
      <w:r w:rsidRPr="00EE2B69">
        <w:rPr>
          <w:lang w:eastAsia="en-AU"/>
        </w:rPr>
        <w:t xml:space="preserve"> </w:t>
      </w:r>
      <w:r w:rsidR="002408AC" w:rsidRPr="00EE2B69">
        <w:rPr>
          <w:lang w:eastAsia="en-AU"/>
        </w:rPr>
        <w:t>Churches</w:t>
      </w:r>
      <w:r w:rsidRPr="00EE2B69">
        <w:rPr>
          <w:lang w:eastAsia="en-AU"/>
        </w:rPr>
        <w:t xml:space="preserve"> at national level </w:t>
      </w:r>
      <w:r w:rsidR="00D64AA4" w:rsidRPr="00EE2B69">
        <w:rPr>
          <w:lang w:eastAsia="en-AU"/>
        </w:rPr>
        <w:t>in the years that followed</w:t>
      </w:r>
      <w:r w:rsidR="00A61450" w:rsidRPr="00EE2B69">
        <w:rPr>
          <w:lang w:eastAsia="en-AU"/>
        </w:rPr>
        <w:t>:</w:t>
      </w:r>
    </w:p>
    <w:p w14:paraId="0D6B11EB" w14:textId="77777777" w:rsidR="002124A9" w:rsidRPr="00EE2B69" w:rsidRDefault="008E5BC0" w:rsidP="00C207E9">
      <w:pPr>
        <w:pStyle w:val="Quote"/>
        <w:numPr>
          <w:ilvl w:val="0"/>
          <w:numId w:val="8"/>
        </w:numPr>
        <w:ind w:left="720"/>
        <w:rPr>
          <w:rFonts w:eastAsia="Times New Roman" w:cstheme="minorHAnsi"/>
          <w:lang w:eastAsia="en-AU"/>
        </w:rPr>
      </w:pPr>
      <w:r w:rsidRPr="00EE2B69">
        <w:fldChar w:fldCharType="begin"/>
      </w:r>
      <w:r w:rsidR="0064023E" w:rsidRPr="00EE2B69">
        <w:instrText xml:space="preserve"> HYPERLINK "https://assembly.uca.org.au/component/k2/item/1395-baptism" \t "_blank" </w:instrText>
      </w:r>
      <w:r w:rsidRPr="00EE2B69">
        <w:fldChar w:fldCharType="separate"/>
      </w:r>
      <w:r w:rsidR="00CF5304" w:rsidRPr="00AF6E0C">
        <w:rPr>
          <w:rFonts w:eastAsia="Times New Roman" w:cstheme="minorHAnsi"/>
          <w:i/>
          <w:lang w:eastAsia="en-AU"/>
        </w:rPr>
        <w:t>Agreed Statement on Baptism</w:t>
      </w:r>
      <w:r w:rsidR="00CA32C1" w:rsidRPr="00EE2B69">
        <w:rPr>
          <w:rFonts w:eastAsia="Times New Roman" w:cstheme="minorHAnsi"/>
          <w:lang w:eastAsia="en-AU"/>
        </w:rPr>
        <w:t xml:space="preserve"> (1984)</w:t>
      </w:r>
    </w:p>
    <w:p w14:paraId="5F9B1E97" w14:textId="77777777" w:rsidR="002124A9" w:rsidRPr="00EE2B69" w:rsidRDefault="008E5BC0" w:rsidP="00C207E9">
      <w:pPr>
        <w:pStyle w:val="Quote"/>
        <w:numPr>
          <w:ilvl w:val="0"/>
          <w:numId w:val="8"/>
        </w:numPr>
        <w:ind w:left="720"/>
        <w:rPr>
          <w:rFonts w:eastAsia="Times New Roman" w:cstheme="minorHAnsi"/>
          <w:lang w:eastAsia="en-AU"/>
        </w:rPr>
      </w:pPr>
      <w:r w:rsidRPr="00EE2B69">
        <w:rPr>
          <w:rFonts w:eastAsia="Times New Roman" w:cstheme="minorHAnsi"/>
          <w:lang w:eastAsia="en-AU"/>
        </w:rPr>
        <w:fldChar w:fldCharType="end"/>
      </w:r>
      <w:r w:rsidRPr="00EE2B69">
        <w:fldChar w:fldCharType="begin"/>
      </w:r>
      <w:r w:rsidR="0064023E" w:rsidRPr="00EE2B69">
        <w:instrText xml:space="preserve"> HYPERLINK "https://assembly.uca.org.au/component/k2/item/1398-the-eucharist" \t "_blank" </w:instrText>
      </w:r>
      <w:r w:rsidRPr="00EE2B69">
        <w:fldChar w:fldCharType="separate"/>
      </w:r>
      <w:r w:rsidR="00CF5304" w:rsidRPr="00AF6E0C">
        <w:rPr>
          <w:rFonts w:eastAsia="Times New Roman" w:cstheme="minorHAnsi"/>
          <w:i/>
          <w:lang w:eastAsia="en-AU"/>
        </w:rPr>
        <w:t>Agreed Statement on the Eucharist</w:t>
      </w:r>
      <w:r w:rsidR="00CA32C1" w:rsidRPr="00EE2B69">
        <w:rPr>
          <w:rFonts w:eastAsia="Times New Roman" w:cstheme="minorHAnsi"/>
          <w:lang w:eastAsia="en-AU"/>
        </w:rPr>
        <w:t xml:space="preserve"> (1985)</w:t>
      </w:r>
    </w:p>
    <w:p w14:paraId="5CF165DD" w14:textId="77777777" w:rsidR="002124A9" w:rsidRPr="00EE2B69" w:rsidRDefault="008E5BC0" w:rsidP="00C207E9">
      <w:pPr>
        <w:pStyle w:val="Quote"/>
        <w:numPr>
          <w:ilvl w:val="0"/>
          <w:numId w:val="8"/>
        </w:numPr>
        <w:ind w:left="720"/>
        <w:rPr>
          <w:rFonts w:eastAsia="Times New Roman" w:cstheme="minorHAnsi"/>
          <w:lang w:eastAsia="en-AU"/>
        </w:rPr>
      </w:pPr>
      <w:r w:rsidRPr="00EE2B69">
        <w:rPr>
          <w:rFonts w:eastAsia="Times New Roman" w:cstheme="minorHAnsi"/>
          <w:lang w:eastAsia="en-AU"/>
        </w:rPr>
        <w:fldChar w:fldCharType="end"/>
      </w:r>
      <w:r w:rsidRPr="00EE2B69">
        <w:fldChar w:fldCharType="begin"/>
      </w:r>
      <w:r w:rsidR="0064023E" w:rsidRPr="00EE2B69">
        <w:instrText xml:space="preserve"> HYPERLINK "https://assembly.uca.org.au/component/k2/item/1405-agreed-statement-on-the-ministry" \t "_blank" </w:instrText>
      </w:r>
      <w:r w:rsidRPr="00EE2B69">
        <w:fldChar w:fldCharType="separate"/>
      </w:r>
      <w:r w:rsidR="00CF5304" w:rsidRPr="00AF6E0C">
        <w:rPr>
          <w:rFonts w:eastAsia="Times New Roman" w:cstheme="minorHAnsi"/>
          <w:i/>
          <w:lang w:eastAsia="en-AU"/>
        </w:rPr>
        <w:t>Agreed Statement on the Ministry</w:t>
      </w:r>
      <w:r w:rsidR="00CA32C1" w:rsidRPr="00EE2B69">
        <w:rPr>
          <w:rFonts w:eastAsia="Times New Roman" w:cstheme="minorHAnsi"/>
          <w:lang w:eastAsia="en-AU"/>
        </w:rPr>
        <w:t xml:space="preserve"> (1986)</w:t>
      </w:r>
    </w:p>
    <w:p w14:paraId="33DDB56A" w14:textId="230C45E9" w:rsidR="002124A9" w:rsidRPr="00EE2B69" w:rsidRDefault="008E5BC0" w:rsidP="00C207E9">
      <w:pPr>
        <w:pStyle w:val="Quote"/>
        <w:numPr>
          <w:ilvl w:val="0"/>
          <w:numId w:val="8"/>
        </w:numPr>
        <w:ind w:left="720"/>
        <w:rPr>
          <w:rFonts w:eastAsia="Times New Roman" w:cstheme="minorHAnsi"/>
          <w:lang w:eastAsia="en-AU"/>
        </w:rPr>
      </w:pPr>
      <w:r w:rsidRPr="00EE2B69">
        <w:rPr>
          <w:rFonts w:eastAsia="Times New Roman" w:cstheme="minorHAnsi"/>
          <w:lang w:eastAsia="en-AU"/>
        </w:rPr>
        <w:fldChar w:fldCharType="end"/>
      </w:r>
      <w:hyperlink r:id="rId12" w:tgtFrame="_blank" w:history="1">
        <w:r w:rsidR="00A21DF1" w:rsidRPr="00AF6E0C">
          <w:rPr>
            <w:rFonts w:eastAsia="Times New Roman" w:cstheme="minorHAnsi"/>
            <w:i/>
            <w:lang w:eastAsia="en-AU"/>
          </w:rPr>
          <w:t xml:space="preserve">Agreed </w:t>
        </w:r>
        <w:r w:rsidR="00E4365D" w:rsidRPr="00AF6E0C">
          <w:rPr>
            <w:rFonts w:eastAsia="Times New Roman" w:cstheme="minorHAnsi"/>
            <w:i/>
            <w:lang w:eastAsia="en-AU"/>
          </w:rPr>
          <w:t>S</w:t>
        </w:r>
        <w:r w:rsidR="00A21DF1" w:rsidRPr="00AF6E0C">
          <w:rPr>
            <w:rFonts w:eastAsia="Times New Roman" w:cstheme="minorHAnsi"/>
            <w:i/>
            <w:lang w:eastAsia="en-AU"/>
          </w:rPr>
          <w:t xml:space="preserve">tatement on the </w:t>
        </w:r>
        <w:r w:rsidR="00CF5304" w:rsidRPr="00AF6E0C">
          <w:rPr>
            <w:rFonts w:eastAsia="Times New Roman" w:cstheme="minorHAnsi"/>
            <w:i/>
            <w:lang w:eastAsia="en-AU"/>
          </w:rPr>
          <w:t>C</w:t>
        </w:r>
        <w:r w:rsidR="00CA32C1" w:rsidRPr="00AF6E0C">
          <w:rPr>
            <w:rFonts w:eastAsia="Times New Roman" w:cstheme="minorHAnsi"/>
            <w:i/>
            <w:lang w:eastAsia="en-AU"/>
          </w:rPr>
          <w:t>hurch</w:t>
        </w:r>
        <w:r w:rsidR="00CA32C1" w:rsidRPr="00EE2B69">
          <w:rPr>
            <w:rFonts w:eastAsia="Times New Roman" w:cstheme="minorHAnsi"/>
            <w:lang w:eastAsia="en-AU"/>
          </w:rPr>
          <w:t xml:space="preserve"> (1988)</w:t>
        </w:r>
      </w:hyperlink>
    </w:p>
    <w:p w14:paraId="5B856D16" w14:textId="77777777" w:rsidR="00CA32C1" w:rsidRDefault="00000000" w:rsidP="00C207E9">
      <w:pPr>
        <w:pStyle w:val="Quote"/>
        <w:numPr>
          <w:ilvl w:val="0"/>
          <w:numId w:val="8"/>
        </w:numPr>
        <w:ind w:left="720"/>
        <w:rPr>
          <w:rFonts w:eastAsia="Times New Roman" w:cstheme="minorHAnsi"/>
          <w:lang w:eastAsia="en-AU"/>
        </w:rPr>
      </w:pPr>
      <w:hyperlink r:id="rId13" w:tgtFrame="_blank" w:history="1">
        <w:r w:rsidR="00A21DF1" w:rsidRPr="00AF6E0C">
          <w:rPr>
            <w:rFonts w:eastAsia="Times New Roman" w:cstheme="minorHAnsi"/>
            <w:i/>
            <w:lang w:eastAsia="en-AU"/>
          </w:rPr>
          <w:t xml:space="preserve">Agreed </w:t>
        </w:r>
        <w:r w:rsidR="00CF5304" w:rsidRPr="00AF6E0C">
          <w:rPr>
            <w:rFonts w:eastAsia="Times New Roman" w:cstheme="minorHAnsi"/>
            <w:i/>
            <w:lang w:eastAsia="en-AU"/>
          </w:rPr>
          <w:t>S</w:t>
        </w:r>
        <w:r w:rsidR="00A21DF1" w:rsidRPr="00AF6E0C">
          <w:rPr>
            <w:rFonts w:eastAsia="Times New Roman" w:cstheme="minorHAnsi"/>
            <w:i/>
            <w:lang w:eastAsia="en-AU"/>
          </w:rPr>
          <w:t xml:space="preserve">tatement on </w:t>
        </w:r>
        <w:r w:rsidR="00CF5304" w:rsidRPr="00AF6E0C">
          <w:rPr>
            <w:rFonts w:eastAsia="Times New Roman" w:cstheme="minorHAnsi"/>
            <w:i/>
            <w:lang w:eastAsia="en-AU"/>
          </w:rPr>
          <w:t>O</w:t>
        </w:r>
        <w:r w:rsidR="00A21DF1" w:rsidRPr="00AF6E0C">
          <w:rPr>
            <w:rFonts w:eastAsia="Times New Roman" w:cstheme="minorHAnsi"/>
            <w:i/>
            <w:lang w:eastAsia="en-AU"/>
          </w:rPr>
          <w:t xml:space="preserve">ne Christ in </w:t>
        </w:r>
        <w:r w:rsidR="00CF5304" w:rsidRPr="00AF6E0C">
          <w:rPr>
            <w:rFonts w:eastAsia="Times New Roman" w:cstheme="minorHAnsi"/>
            <w:i/>
            <w:lang w:eastAsia="en-AU"/>
          </w:rPr>
          <w:t>C</w:t>
        </w:r>
        <w:r w:rsidR="00A21DF1" w:rsidRPr="00AF6E0C">
          <w:rPr>
            <w:rFonts w:eastAsia="Times New Roman" w:cstheme="minorHAnsi"/>
            <w:i/>
            <w:lang w:eastAsia="en-AU"/>
          </w:rPr>
          <w:t xml:space="preserve">hurch and </w:t>
        </w:r>
        <w:r w:rsidR="00CF5304" w:rsidRPr="00AF6E0C">
          <w:rPr>
            <w:rFonts w:eastAsia="Times New Roman" w:cstheme="minorHAnsi"/>
            <w:i/>
            <w:lang w:eastAsia="en-AU"/>
          </w:rPr>
          <w:t>W</w:t>
        </w:r>
        <w:r w:rsidR="00CA32C1" w:rsidRPr="00AF6E0C">
          <w:rPr>
            <w:rFonts w:eastAsia="Times New Roman" w:cstheme="minorHAnsi"/>
            <w:i/>
            <w:lang w:eastAsia="en-AU"/>
          </w:rPr>
          <w:t>orld</w:t>
        </w:r>
        <w:r w:rsidR="00CA32C1" w:rsidRPr="00EE2B69">
          <w:rPr>
            <w:rFonts w:eastAsia="Times New Roman" w:cstheme="minorHAnsi"/>
            <w:lang w:eastAsia="en-AU"/>
          </w:rPr>
          <w:t xml:space="preserve"> (1990)</w:t>
        </w:r>
      </w:hyperlink>
      <w:r w:rsidR="00F04867" w:rsidRPr="00EE2B69">
        <w:rPr>
          <w:rFonts w:eastAsia="Times New Roman" w:cstheme="minorHAnsi"/>
          <w:lang w:eastAsia="en-AU"/>
        </w:rPr>
        <w:t xml:space="preserve"> </w:t>
      </w:r>
    </w:p>
    <w:p w14:paraId="0C108605" w14:textId="78749F53" w:rsidR="009556A8" w:rsidRDefault="009556A8" w:rsidP="009556A8">
      <w:pPr>
        <w:numPr>
          <w:ilvl w:val="0"/>
          <w:numId w:val="0"/>
        </w:numPr>
        <w:rPr>
          <w:lang w:eastAsia="en-AU"/>
        </w:rPr>
      </w:pPr>
    </w:p>
    <w:p w14:paraId="28B6CD12" w14:textId="374924AB" w:rsidR="00CA32C1" w:rsidRPr="00EE2B69" w:rsidRDefault="00CA32C1" w:rsidP="00D64AA4">
      <w:pPr>
        <w:rPr>
          <w:lang w:eastAsia="en-AU"/>
        </w:rPr>
      </w:pPr>
      <w:r w:rsidRPr="00EE2B69">
        <w:rPr>
          <w:lang w:eastAsia="en-AU"/>
        </w:rPr>
        <w:t xml:space="preserve">Our two </w:t>
      </w:r>
      <w:r w:rsidR="002408AC" w:rsidRPr="00EE2B69">
        <w:rPr>
          <w:lang w:eastAsia="en-AU"/>
        </w:rPr>
        <w:t>Churches</w:t>
      </w:r>
      <w:r w:rsidR="00482C52" w:rsidRPr="00EE2B69">
        <w:rPr>
          <w:lang w:eastAsia="en-AU"/>
        </w:rPr>
        <w:t xml:space="preserve"> </w:t>
      </w:r>
      <w:r w:rsidR="006F47E8" w:rsidRPr="00091D0E">
        <w:rPr>
          <w:lang w:eastAsia="en-AU"/>
        </w:rPr>
        <w:t>officially</w:t>
      </w:r>
      <w:r w:rsidR="006F47E8">
        <w:rPr>
          <w:lang w:eastAsia="en-AU"/>
        </w:rPr>
        <w:t xml:space="preserve"> </w:t>
      </w:r>
      <w:r w:rsidR="00482C52" w:rsidRPr="00EE2B69">
        <w:rPr>
          <w:lang w:eastAsia="en-AU"/>
        </w:rPr>
        <w:t>received t</w:t>
      </w:r>
      <w:r w:rsidRPr="00EE2B69">
        <w:rPr>
          <w:lang w:eastAsia="en-AU"/>
        </w:rPr>
        <w:t>hese five statements as ‘stages on the road t</w:t>
      </w:r>
      <w:r w:rsidR="00125B15" w:rsidRPr="00EE2B69">
        <w:rPr>
          <w:lang w:eastAsia="en-AU"/>
        </w:rPr>
        <w:t>o altar and pulpit fellowship</w:t>
      </w:r>
      <w:r w:rsidR="002C5F70" w:rsidRPr="00EE2B69">
        <w:rPr>
          <w:lang w:eastAsia="en-AU"/>
        </w:rPr>
        <w:t>’</w:t>
      </w:r>
      <w:r w:rsidR="00125B15" w:rsidRPr="00EE2B69">
        <w:rPr>
          <w:lang w:eastAsia="en-AU"/>
        </w:rPr>
        <w:t>.</w:t>
      </w:r>
      <w:r w:rsidR="002C5F70" w:rsidRPr="00EE2B69">
        <w:rPr>
          <w:rStyle w:val="FootnoteReference"/>
          <w:lang w:eastAsia="en-AU"/>
        </w:rPr>
        <w:footnoteReference w:id="2"/>
      </w:r>
      <w:r w:rsidR="00482C52" w:rsidRPr="00EE2B69">
        <w:rPr>
          <w:lang w:eastAsia="en-AU"/>
        </w:rPr>
        <w:t xml:space="preserve"> </w:t>
      </w:r>
    </w:p>
    <w:p w14:paraId="07E5EA7C" w14:textId="77777777" w:rsidR="00231E97" w:rsidRPr="00EE2B69" w:rsidRDefault="005B01ED" w:rsidP="00D64AA4">
      <w:pPr>
        <w:rPr>
          <w:smallCaps/>
        </w:rPr>
      </w:pPr>
      <w:r w:rsidRPr="00EE2B69">
        <w:t>After a pause for several years, the Dialogue recommenced in 1997</w:t>
      </w:r>
      <w:r w:rsidR="00231E97" w:rsidRPr="00EE2B69">
        <w:t xml:space="preserve">. The following agreed statements </w:t>
      </w:r>
      <w:r w:rsidR="007027FC" w:rsidRPr="00EE2B69">
        <w:t xml:space="preserve">were </w:t>
      </w:r>
      <w:r w:rsidR="00231E97" w:rsidRPr="00EE2B69">
        <w:t>produced</w:t>
      </w:r>
      <w:r w:rsidR="00E2270D" w:rsidRPr="00EE2B69">
        <w:t xml:space="preserve"> in this second phase of the </w:t>
      </w:r>
      <w:r w:rsidR="00056521" w:rsidRPr="00EE2B69">
        <w:t>Dialogue</w:t>
      </w:r>
      <w:r w:rsidR="00231E97" w:rsidRPr="00EE2B69">
        <w:t>:</w:t>
      </w:r>
    </w:p>
    <w:p w14:paraId="1A613A57" w14:textId="77777777" w:rsidR="00EB6F87" w:rsidRPr="00EE2B69" w:rsidRDefault="00650559" w:rsidP="00C207E9">
      <w:pPr>
        <w:pStyle w:val="Quote"/>
        <w:numPr>
          <w:ilvl w:val="0"/>
          <w:numId w:val="11"/>
        </w:numPr>
        <w:ind w:left="720"/>
        <w:rPr>
          <w:i/>
          <w:iCs w:val="0"/>
          <w:smallCaps/>
        </w:rPr>
      </w:pPr>
      <w:r w:rsidRPr="00EE2B69">
        <w:rPr>
          <w:i/>
          <w:iCs w:val="0"/>
        </w:rPr>
        <w:t>A Doxological Affirmation</w:t>
      </w:r>
      <w:r w:rsidR="00EB6F87" w:rsidRPr="00EE2B69">
        <w:rPr>
          <w:i/>
          <w:iCs w:val="0"/>
        </w:rPr>
        <w:t xml:space="preserve"> </w:t>
      </w:r>
      <w:r w:rsidR="00EB6F87" w:rsidRPr="00AF6E0C">
        <w:rPr>
          <w:iCs w:val="0"/>
        </w:rPr>
        <w:t>(1997)</w:t>
      </w:r>
    </w:p>
    <w:p w14:paraId="1F07E44A" w14:textId="77777777" w:rsidR="00231E97" w:rsidRPr="00EE2B69" w:rsidRDefault="00E93E99" w:rsidP="00C207E9">
      <w:pPr>
        <w:pStyle w:val="Quote"/>
        <w:numPr>
          <w:ilvl w:val="0"/>
          <w:numId w:val="11"/>
        </w:numPr>
        <w:ind w:left="720"/>
        <w:rPr>
          <w:i/>
          <w:iCs w:val="0"/>
          <w:smallCaps/>
        </w:rPr>
      </w:pPr>
      <w:r w:rsidRPr="00EE2B69">
        <w:rPr>
          <w:i/>
          <w:iCs w:val="0"/>
        </w:rPr>
        <w:t xml:space="preserve">Revisions </w:t>
      </w:r>
      <w:r w:rsidR="00A21DF1" w:rsidRPr="00EE2B69">
        <w:rPr>
          <w:i/>
          <w:iCs w:val="0"/>
        </w:rPr>
        <w:t xml:space="preserve">of </w:t>
      </w:r>
      <w:r w:rsidR="00650559" w:rsidRPr="00EE2B69">
        <w:rPr>
          <w:i/>
          <w:iCs w:val="0"/>
        </w:rPr>
        <w:t>A Doxological Affirmation</w:t>
      </w:r>
      <w:r w:rsidR="00EB6F87" w:rsidRPr="00EE2B69">
        <w:rPr>
          <w:i/>
          <w:iCs w:val="0"/>
        </w:rPr>
        <w:t xml:space="preserve"> </w:t>
      </w:r>
      <w:r w:rsidR="00C00DD1" w:rsidRPr="00AF6E0C">
        <w:rPr>
          <w:iCs w:val="0"/>
        </w:rPr>
        <w:t>(2006 and 2009)</w:t>
      </w:r>
      <w:r w:rsidR="00C00DD1" w:rsidRPr="00EE2B69">
        <w:rPr>
          <w:i/>
          <w:iCs w:val="0"/>
        </w:rPr>
        <w:t xml:space="preserve"> </w:t>
      </w:r>
    </w:p>
    <w:p w14:paraId="0CCDA5B4" w14:textId="77777777" w:rsidR="00231E97" w:rsidRPr="00EE2B69" w:rsidRDefault="00A21DF1" w:rsidP="00C207E9">
      <w:pPr>
        <w:pStyle w:val="Quote"/>
        <w:numPr>
          <w:ilvl w:val="0"/>
          <w:numId w:val="11"/>
        </w:numPr>
        <w:ind w:left="720"/>
        <w:rPr>
          <w:i/>
          <w:iCs w:val="0"/>
          <w:smallCaps/>
        </w:rPr>
      </w:pPr>
      <w:r w:rsidRPr="00EE2B69">
        <w:rPr>
          <w:i/>
          <w:iCs w:val="0"/>
        </w:rPr>
        <w:t xml:space="preserve">The </w:t>
      </w:r>
      <w:r w:rsidR="00175622" w:rsidRPr="00EE2B69">
        <w:rPr>
          <w:i/>
          <w:iCs w:val="0"/>
        </w:rPr>
        <w:t>Declaration of Mutual Recognition</w:t>
      </w:r>
      <w:r w:rsidR="00231E97" w:rsidRPr="00EE2B69">
        <w:rPr>
          <w:i/>
          <w:iCs w:val="0"/>
        </w:rPr>
        <w:t xml:space="preserve"> </w:t>
      </w:r>
      <w:r w:rsidR="00231E97" w:rsidRPr="00AF6E0C">
        <w:rPr>
          <w:iCs w:val="0"/>
        </w:rPr>
        <w:t>(</w:t>
      </w:r>
      <w:r w:rsidR="00810FCF" w:rsidRPr="00AF6E0C">
        <w:rPr>
          <w:iCs w:val="0"/>
        </w:rPr>
        <w:t xml:space="preserve">LCA </w:t>
      </w:r>
      <w:r w:rsidR="00231E97" w:rsidRPr="00AF6E0C">
        <w:rPr>
          <w:iCs w:val="0"/>
        </w:rPr>
        <w:t>2009</w:t>
      </w:r>
      <w:r w:rsidR="00810FCF" w:rsidRPr="00AF6E0C">
        <w:rPr>
          <w:iCs w:val="0"/>
        </w:rPr>
        <w:t>; UCA 2010</w:t>
      </w:r>
      <w:r w:rsidR="00231E97" w:rsidRPr="00AF6E0C">
        <w:rPr>
          <w:iCs w:val="0"/>
        </w:rPr>
        <w:t>)</w:t>
      </w:r>
      <w:r w:rsidR="00A757A9" w:rsidRPr="00AF6E0C">
        <w:rPr>
          <w:rStyle w:val="FootnoteReference"/>
          <w:rFonts w:cstheme="minorHAnsi"/>
          <w:iCs w:val="0"/>
        </w:rPr>
        <w:footnoteReference w:id="3"/>
      </w:r>
    </w:p>
    <w:p w14:paraId="485AB46B" w14:textId="77777777" w:rsidR="00231E97" w:rsidRPr="00EE2B69" w:rsidRDefault="00650559" w:rsidP="00C207E9">
      <w:pPr>
        <w:pStyle w:val="Quote"/>
        <w:numPr>
          <w:ilvl w:val="0"/>
          <w:numId w:val="11"/>
        </w:numPr>
        <w:ind w:left="720"/>
        <w:rPr>
          <w:i/>
          <w:iCs w:val="0"/>
          <w:smallCaps/>
        </w:rPr>
      </w:pPr>
      <w:r w:rsidRPr="00EE2B69">
        <w:rPr>
          <w:i/>
          <w:iCs w:val="0"/>
        </w:rPr>
        <w:lastRenderedPageBreak/>
        <w:t xml:space="preserve">A </w:t>
      </w:r>
      <w:r w:rsidR="000F1E57" w:rsidRPr="00EE2B69">
        <w:rPr>
          <w:i/>
          <w:iCs w:val="0"/>
        </w:rPr>
        <w:t>Great Prayer</w:t>
      </w:r>
      <w:r w:rsidRPr="00EE2B69">
        <w:rPr>
          <w:i/>
          <w:iCs w:val="0"/>
        </w:rPr>
        <w:t xml:space="preserve"> of Thanksgiving with Commentary </w:t>
      </w:r>
      <w:r w:rsidR="00231E97" w:rsidRPr="00AF6E0C">
        <w:rPr>
          <w:iCs w:val="0"/>
        </w:rPr>
        <w:t>(2013)</w:t>
      </w:r>
      <w:r w:rsidR="00125B15" w:rsidRPr="00EE2B69">
        <w:rPr>
          <w:i/>
          <w:iCs w:val="0"/>
        </w:rPr>
        <w:t>,</w:t>
      </w:r>
      <w:r w:rsidR="00231E97" w:rsidRPr="00EE2B69">
        <w:rPr>
          <w:i/>
          <w:iCs w:val="0"/>
        </w:rPr>
        <w:t xml:space="preserve"> </w:t>
      </w:r>
      <w:r w:rsidR="00231E97" w:rsidRPr="00F3532C">
        <w:rPr>
          <w:iCs w:val="0"/>
        </w:rPr>
        <w:t xml:space="preserve">as a guide for cooperating LCA-UCA congregations, and as an educational tool in both </w:t>
      </w:r>
      <w:r w:rsidR="002408AC" w:rsidRPr="00F3532C">
        <w:rPr>
          <w:iCs w:val="0"/>
        </w:rPr>
        <w:t>Churches</w:t>
      </w:r>
      <w:r w:rsidR="00231E97" w:rsidRPr="00EE2B69">
        <w:rPr>
          <w:i/>
          <w:iCs w:val="0"/>
        </w:rPr>
        <w:t xml:space="preserve"> </w:t>
      </w:r>
    </w:p>
    <w:p w14:paraId="5AC85864" w14:textId="77777777" w:rsidR="00E2270D" w:rsidRPr="00091D0E" w:rsidRDefault="00D64AA4" w:rsidP="00E2270D">
      <w:pPr>
        <w:rPr>
          <w:lang w:eastAsia="en-AU"/>
        </w:rPr>
      </w:pPr>
      <w:r w:rsidRPr="00091D0E">
        <w:rPr>
          <w:lang w:eastAsia="en-AU"/>
        </w:rPr>
        <w:t>Along the way</w:t>
      </w:r>
      <w:r w:rsidR="00DE3C24">
        <w:rPr>
          <w:lang w:eastAsia="en-AU"/>
        </w:rPr>
        <w:t>,</w:t>
      </w:r>
      <w:r w:rsidRPr="00091D0E">
        <w:rPr>
          <w:lang w:eastAsia="en-AU"/>
        </w:rPr>
        <w:t xml:space="preserve"> t</w:t>
      </w:r>
      <w:r w:rsidR="00887430" w:rsidRPr="00091D0E">
        <w:rPr>
          <w:lang w:eastAsia="en-AU"/>
        </w:rPr>
        <w:t xml:space="preserve">he </w:t>
      </w:r>
      <w:r w:rsidR="00056521" w:rsidRPr="00091D0E">
        <w:rPr>
          <w:lang w:eastAsia="en-AU"/>
        </w:rPr>
        <w:t>Dialogue</w:t>
      </w:r>
      <w:r w:rsidRPr="00091D0E">
        <w:rPr>
          <w:lang w:eastAsia="en-AU"/>
        </w:rPr>
        <w:t xml:space="preserve"> </w:t>
      </w:r>
      <w:r w:rsidR="00887430" w:rsidRPr="00091D0E">
        <w:rPr>
          <w:lang w:eastAsia="en-AU"/>
        </w:rPr>
        <w:t xml:space="preserve">also </w:t>
      </w:r>
      <w:r w:rsidRPr="00091D0E">
        <w:rPr>
          <w:lang w:eastAsia="en-AU"/>
        </w:rPr>
        <w:t>completed a number of documents</w:t>
      </w:r>
      <w:r w:rsidR="00887430" w:rsidRPr="00091D0E">
        <w:rPr>
          <w:lang w:eastAsia="en-AU"/>
        </w:rPr>
        <w:t xml:space="preserve"> designed </w:t>
      </w:r>
      <w:r w:rsidRPr="00091D0E">
        <w:rPr>
          <w:lang w:eastAsia="en-AU"/>
        </w:rPr>
        <w:t xml:space="preserve">specifically to help </w:t>
      </w:r>
      <w:r w:rsidR="00887430" w:rsidRPr="00091D0E">
        <w:rPr>
          <w:lang w:eastAsia="en-AU"/>
        </w:rPr>
        <w:t xml:space="preserve">LCA and UCA </w:t>
      </w:r>
      <w:r w:rsidRPr="00091D0E">
        <w:rPr>
          <w:lang w:eastAsia="en-AU"/>
        </w:rPr>
        <w:t xml:space="preserve">congregations </w:t>
      </w:r>
      <w:r w:rsidR="001F7663" w:rsidRPr="00091D0E">
        <w:rPr>
          <w:lang w:eastAsia="en-AU"/>
        </w:rPr>
        <w:t xml:space="preserve">desiring </w:t>
      </w:r>
      <w:r w:rsidR="00887430" w:rsidRPr="00091D0E">
        <w:rPr>
          <w:lang w:eastAsia="en-AU"/>
        </w:rPr>
        <w:t>to work in a cooperating arrangement with each other. These documents include</w:t>
      </w:r>
      <w:r w:rsidR="00E2270D" w:rsidRPr="00091D0E">
        <w:rPr>
          <w:lang w:eastAsia="en-AU"/>
        </w:rPr>
        <w:t>:</w:t>
      </w:r>
    </w:p>
    <w:p w14:paraId="52F3E744" w14:textId="77777777" w:rsidR="00E2270D" w:rsidRPr="00EE2B69" w:rsidRDefault="00E2270D" w:rsidP="000145CD">
      <w:pPr>
        <w:pStyle w:val="Quote"/>
        <w:numPr>
          <w:ilvl w:val="0"/>
          <w:numId w:val="12"/>
        </w:numPr>
        <w:ind w:left="720"/>
        <w:rPr>
          <w:i/>
          <w:iCs w:val="0"/>
          <w:lang w:eastAsia="en-AU"/>
        </w:rPr>
      </w:pPr>
      <w:r w:rsidRPr="00EE2B69">
        <w:rPr>
          <w:i/>
          <w:iCs w:val="0"/>
          <w:lang w:eastAsia="en-AU"/>
        </w:rPr>
        <w:t xml:space="preserve">Guidelines for </w:t>
      </w:r>
      <w:r w:rsidR="00650559" w:rsidRPr="00EE2B69">
        <w:rPr>
          <w:i/>
          <w:iCs w:val="0"/>
          <w:lang w:eastAsia="en-AU"/>
        </w:rPr>
        <w:t>E</w:t>
      </w:r>
      <w:r w:rsidRPr="00EE2B69">
        <w:rPr>
          <w:i/>
          <w:iCs w:val="0"/>
          <w:lang w:eastAsia="en-AU"/>
        </w:rPr>
        <w:t xml:space="preserve">stablishing </w:t>
      </w:r>
      <w:r w:rsidR="00650559" w:rsidRPr="00EE2B69">
        <w:rPr>
          <w:i/>
          <w:iCs w:val="0"/>
          <w:lang w:eastAsia="en-AU"/>
        </w:rPr>
        <w:t>S</w:t>
      </w:r>
      <w:r w:rsidRPr="00EE2B69">
        <w:rPr>
          <w:i/>
          <w:iCs w:val="0"/>
          <w:lang w:eastAsia="en-AU"/>
        </w:rPr>
        <w:t xml:space="preserve">hared </w:t>
      </w:r>
      <w:r w:rsidR="00650559" w:rsidRPr="00EE2B69">
        <w:rPr>
          <w:i/>
          <w:iCs w:val="0"/>
          <w:lang w:eastAsia="en-AU"/>
        </w:rPr>
        <w:t>M</w:t>
      </w:r>
      <w:r w:rsidRPr="00EE2B69">
        <w:rPr>
          <w:i/>
          <w:iCs w:val="0"/>
          <w:lang w:eastAsia="en-AU"/>
        </w:rPr>
        <w:t>inistry (2009)</w:t>
      </w:r>
    </w:p>
    <w:p w14:paraId="71FC0DF7" w14:textId="77777777" w:rsidR="00E2270D" w:rsidRPr="00EE2B69" w:rsidRDefault="00E2270D" w:rsidP="000145CD">
      <w:pPr>
        <w:pStyle w:val="Quote"/>
        <w:numPr>
          <w:ilvl w:val="0"/>
          <w:numId w:val="12"/>
        </w:numPr>
        <w:ind w:left="720"/>
        <w:rPr>
          <w:i/>
          <w:iCs w:val="0"/>
          <w:lang w:eastAsia="en-AU"/>
        </w:rPr>
      </w:pPr>
      <w:r w:rsidRPr="00EE2B69">
        <w:rPr>
          <w:i/>
          <w:iCs w:val="0"/>
          <w:lang w:eastAsia="en-AU"/>
        </w:rPr>
        <w:t xml:space="preserve">Rites of </w:t>
      </w:r>
      <w:r w:rsidR="00650559" w:rsidRPr="00EE2B69">
        <w:rPr>
          <w:i/>
          <w:iCs w:val="0"/>
          <w:lang w:eastAsia="en-AU"/>
        </w:rPr>
        <w:t>I</w:t>
      </w:r>
      <w:r w:rsidRPr="00EE2B69">
        <w:rPr>
          <w:i/>
          <w:iCs w:val="0"/>
          <w:lang w:eastAsia="en-AU"/>
        </w:rPr>
        <w:t xml:space="preserve">nstallation and </w:t>
      </w:r>
      <w:r w:rsidR="00650559" w:rsidRPr="00EE2B69">
        <w:rPr>
          <w:i/>
          <w:iCs w:val="0"/>
          <w:lang w:eastAsia="en-AU"/>
        </w:rPr>
        <w:t>I</w:t>
      </w:r>
      <w:r w:rsidRPr="00EE2B69">
        <w:rPr>
          <w:i/>
          <w:iCs w:val="0"/>
          <w:lang w:eastAsia="en-AU"/>
        </w:rPr>
        <w:t>nduction (2009)</w:t>
      </w:r>
    </w:p>
    <w:p w14:paraId="6DB0BD01" w14:textId="77777777" w:rsidR="00E2270D" w:rsidRPr="00EE2B69" w:rsidRDefault="00E2270D" w:rsidP="000145CD">
      <w:pPr>
        <w:pStyle w:val="Quote"/>
        <w:numPr>
          <w:ilvl w:val="0"/>
          <w:numId w:val="12"/>
        </w:numPr>
        <w:ind w:left="720"/>
        <w:rPr>
          <w:i/>
          <w:iCs w:val="0"/>
          <w:lang w:eastAsia="en-AU"/>
        </w:rPr>
      </w:pPr>
      <w:r w:rsidRPr="00EE2B69">
        <w:rPr>
          <w:i/>
          <w:iCs w:val="0"/>
          <w:lang w:eastAsia="en-AU"/>
        </w:rPr>
        <w:t xml:space="preserve">Guidelines for the </w:t>
      </w:r>
      <w:r w:rsidR="00650559" w:rsidRPr="00EE2B69">
        <w:rPr>
          <w:i/>
          <w:iCs w:val="0"/>
          <w:lang w:eastAsia="en-AU"/>
        </w:rPr>
        <w:t>O</w:t>
      </w:r>
      <w:r w:rsidRPr="00EE2B69">
        <w:rPr>
          <w:i/>
          <w:iCs w:val="0"/>
          <w:lang w:eastAsia="en-AU"/>
        </w:rPr>
        <w:t xml:space="preserve">versight of </w:t>
      </w:r>
      <w:r w:rsidR="00650559" w:rsidRPr="00EE2B69">
        <w:rPr>
          <w:i/>
          <w:iCs w:val="0"/>
          <w:lang w:eastAsia="en-AU"/>
        </w:rPr>
        <w:t>C</w:t>
      </w:r>
      <w:r w:rsidRPr="00EE2B69">
        <w:rPr>
          <w:i/>
          <w:iCs w:val="0"/>
          <w:lang w:eastAsia="en-AU"/>
        </w:rPr>
        <w:t xml:space="preserve">o-operating </w:t>
      </w:r>
      <w:r w:rsidR="00650559" w:rsidRPr="00EE2B69">
        <w:rPr>
          <w:i/>
          <w:iCs w:val="0"/>
          <w:lang w:eastAsia="en-AU"/>
        </w:rPr>
        <w:t>C</w:t>
      </w:r>
      <w:r w:rsidRPr="00EE2B69">
        <w:rPr>
          <w:i/>
          <w:iCs w:val="0"/>
          <w:lang w:eastAsia="en-AU"/>
        </w:rPr>
        <w:t>ongregations, LCA-UCA (2012)</w:t>
      </w:r>
      <w:r w:rsidR="00334082" w:rsidRPr="00EE2B69">
        <w:rPr>
          <w:i/>
          <w:iCs w:val="0"/>
          <w:lang w:eastAsia="en-AU"/>
        </w:rPr>
        <w:t xml:space="preserve"> </w:t>
      </w:r>
    </w:p>
    <w:p w14:paraId="304FCE5E" w14:textId="77777777" w:rsidR="00231E97" w:rsidRDefault="00A21DF1" w:rsidP="005B01ED">
      <w:pPr>
        <w:rPr>
          <w:rFonts w:cstheme="minorHAnsi"/>
        </w:rPr>
      </w:pPr>
      <w:r w:rsidRPr="00091D0E">
        <w:rPr>
          <w:rFonts w:cstheme="minorHAnsi"/>
        </w:rPr>
        <w:t xml:space="preserve">The </w:t>
      </w:r>
      <w:r w:rsidR="00056521" w:rsidRPr="00091D0E">
        <w:rPr>
          <w:rFonts w:cstheme="minorHAnsi"/>
        </w:rPr>
        <w:t>Dialogue</w:t>
      </w:r>
      <w:r w:rsidR="00231E97" w:rsidRPr="00091D0E">
        <w:rPr>
          <w:rFonts w:cstheme="minorHAnsi"/>
        </w:rPr>
        <w:t xml:space="preserve"> started fresh work on the Eucharist </w:t>
      </w:r>
      <w:r w:rsidR="0097177A" w:rsidRPr="00091D0E">
        <w:rPr>
          <w:rFonts w:cstheme="minorHAnsi"/>
        </w:rPr>
        <w:t xml:space="preserve">as the first stage on the way towards a </w:t>
      </w:r>
      <w:r w:rsidR="00125B15" w:rsidRPr="00091D0E">
        <w:rPr>
          <w:rFonts w:cstheme="minorHAnsi"/>
        </w:rPr>
        <w:t>C</w:t>
      </w:r>
      <w:r w:rsidR="00AE002B" w:rsidRPr="00091D0E">
        <w:rPr>
          <w:rFonts w:cstheme="minorHAnsi"/>
        </w:rPr>
        <w:t>oncordat</w:t>
      </w:r>
      <w:r w:rsidR="00091D0E" w:rsidRPr="00091D0E">
        <w:rPr>
          <w:rFonts w:cstheme="minorHAnsi"/>
        </w:rPr>
        <w:t xml:space="preserve">. </w:t>
      </w:r>
      <w:r w:rsidR="00A951B6" w:rsidRPr="00091D0E">
        <w:rPr>
          <w:rFonts w:cstheme="minorHAnsi"/>
        </w:rPr>
        <w:t xml:space="preserve">From </w:t>
      </w:r>
      <w:r w:rsidRPr="00091D0E">
        <w:rPr>
          <w:rFonts w:cstheme="minorHAnsi"/>
        </w:rPr>
        <w:t xml:space="preserve">2011 the </w:t>
      </w:r>
      <w:r w:rsidR="00056521" w:rsidRPr="00091D0E">
        <w:rPr>
          <w:rFonts w:cstheme="minorHAnsi"/>
        </w:rPr>
        <w:t>Dialogue</w:t>
      </w:r>
      <w:r w:rsidR="00231E97" w:rsidRPr="00091D0E">
        <w:rPr>
          <w:rFonts w:cstheme="minorHAnsi"/>
        </w:rPr>
        <w:t xml:space="preserve"> </w:t>
      </w:r>
      <w:r w:rsidR="00A951B6" w:rsidRPr="00091D0E">
        <w:rPr>
          <w:rFonts w:cstheme="minorHAnsi"/>
        </w:rPr>
        <w:t xml:space="preserve">gave </w:t>
      </w:r>
      <w:r w:rsidR="00231E97" w:rsidRPr="00091D0E">
        <w:rPr>
          <w:rFonts w:cstheme="minorHAnsi"/>
        </w:rPr>
        <w:t xml:space="preserve">its attention to this collaboration with good results, particularly in </w:t>
      </w:r>
      <w:r w:rsidR="002D42FC" w:rsidRPr="00091D0E">
        <w:rPr>
          <w:rFonts w:cstheme="minorHAnsi"/>
        </w:rPr>
        <w:t xml:space="preserve">resourcing </w:t>
      </w:r>
      <w:r w:rsidR="00231E97" w:rsidRPr="00091D0E">
        <w:rPr>
          <w:rFonts w:cstheme="minorHAnsi"/>
        </w:rPr>
        <w:t xml:space="preserve">the cooperating congregations </w:t>
      </w:r>
      <w:r w:rsidR="001F7663" w:rsidRPr="00091D0E">
        <w:rPr>
          <w:rFonts w:cstheme="minorHAnsi"/>
        </w:rPr>
        <w:t xml:space="preserve">coming </w:t>
      </w:r>
      <w:r w:rsidR="00026D83" w:rsidRPr="00091D0E">
        <w:rPr>
          <w:rFonts w:cstheme="minorHAnsi"/>
        </w:rPr>
        <w:t>together</w:t>
      </w:r>
      <w:r w:rsidR="006B18BD" w:rsidRPr="00091D0E">
        <w:rPr>
          <w:rFonts w:cstheme="minorHAnsi"/>
        </w:rPr>
        <w:t xml:space="preserve"> </w:t>
      </w:r>
      <w:r w:rsidR="00D00F37">
        <w:rPr>
          <w:rFonts w:cstheme="minorHAnsi"/>
        </w:rPr>
        <w:t>to share</w:t>
      </w:r>
      <w:r w:rsidR="00AC5C4C" w:rsidRPr="00091D0E">
        <w:rPr>
          <w:rFonts w:cstheme="minorHAnsi"/>
        </w:rPr>
        <w:t xml:space="preserve"> a </w:t>
      </w:r>
      <w:r w:rsidR="00BC5429" w:rsidRPr="00091D0E">
        <w:rPr>
          <w:rFonts w:cstheme="minorHAnsi"/>
        </w:rPr>
        <w:t>minister or p</w:t>
      </w:r>
      <w:r w:rsidR="00AC5C4C" w:rsidRPr="00091D0E">
        <w:rPr>
          <w:rFonts w:cstheme="minorHAnsi"/>
        </w:rPr>
        <w:t xml:space="preserve">astor </w:t>
      </w:r>
      <w:r w:rsidR="00026D83" w:rsidRPr="00091D0E">
        <w:rPr>
          <w:rFonts w:cstheme="minorHAnsi"/>
        </w:rPr>
        <w:t xml:space="preserve">on the basis of </w:t>
      </w:r>
      <w:r w:rsidRPr="00091D0E">
        <w:rPr>
          <w:rFonts w:cstheme="minorHAnsi"/>
          <w:i/>
        </w:rPr>
        <w:t>The</w:t>
      </w:r>
      <w:r w:rsidRPr="00091D0E">
        <w:rPr>
          <w:rFonts w:cstheme="minorHAnsi"/>
        </w:rPr>
        <w:t xml:space="preserve"> </w:t>
      </w:r>
      <w:r w:rsidR="00175622" w:rsidRPr="00091D0E">
        <w:rPr>
          <w:rFonts w:cstheme="minorHAnsi"/>
          <w:i/>
        </w:rPr>
        <w:t>Declaration of Mutual Recognition</w:t>
      </w:r>
      <w:r w:rsidR="000277EB" w:rsidRPr="00091D0E">
        <w:rPr>
          <w:rFonts w:cstheme="minorHAnsi"/>
        </w:rPr>
        <w:t xml:space="preserve">. </w:t>
      </w:r>
      <w:r w:rsidR="008E2C1B" w:rsidRPr="00091D0E">
        <w:rPr>
          <w:rFonts w:cstheme="minorHAnsi"/>
        </w:rPr>
        <w:t xml:space="preserve">The </w:t>
      </w:r>
      <w:r w:rsidR="007027FC" w:rsidRPr="00091D0E">
        <w:rPr>
          <w:rFonts w:cstheme="minorHAnsi"/>
        </w:rPr>
        <w:t xml:space="preserve">situation </w:t>
      </w:r>
      <w:r w:rsidR="008E2C1B" w:rsidRPr="00091D0E">
        <w:rPr>
          <w:rFonts w:cstheme="minorHAnsi"/>
        </w:rPr>
        <w:t xml:space="preserve">has been </w:t>
      </w:r>
      <w:r w:rsidR="007027FC" w:rsidRPr="00091D0E">
        <w:rPr>
          <w:rFonts w:cstheme="minorHAnsi"/>
        </w:rPr>
        <w:t xml:space="preserve">reached where it </w:t>
      </w:r>
      <w:r w:rsidR="008E2C1B" w:rsidRPr="00091D0E">
        <w:rPr>
          <w:rFonts w:cstheme="minorHAnsi"/>
        </w:rPr>
        <w:t xml:space="preserve">is </w:t>
      </w:r>
      <w:r w:rsidR="00231E97" w:rsidRPr="00091D0E">
        <w:rPr>
          <w:rFonts w:cstheme="minorHAnsi"/>
        </w:rPr>
        <w:t>permissible for a minister of either denomination to administer Holy Communion to all members of cooperating congregation</w:t>
      </w:r>
      <w:r w:rsidR="00D257FA" w:rsidRPr="00091D0E">
        <w:rPr>
          <w:rFonts w:cstheme="minorHAnsi"/>
        </w:rPr>
        <w:t>s</w:t>
      </w:r>
      <w:r w:rsidR="00231E97" w:rsidRPr="00091D0E">
        <w:rPr>
          <w:rFonts w:cstheme="minorHAnsi"/>
        </w:rPr>
        <w:t xml:space="preserve"> under certain conditions.</w:t>
      </w:r>
    </w:p>
    <w:p w14:paraId="065A56D8" w14:textId="1B788C25" w:rsidR="00622876" w:rsidRDefault="00622876" w:rsidP="00622876">
      <w:pPr>
        <w:numPr>
          <w:ilvl w:val="0"/>
          <w:numId w:val="0"/>
        </w:numPr>
        <w:rPr>
          <w:rFonts w:cstheme="minorHAnsi"/>
        </w:rPr>
      </w:pPr>
      <w:r w:rsidRPr="0051687D">
        <w:rPr>
          <w:rFonts w:ascii="Calibri" w:hAnsi="Calibri"/>
          <w:noProof/>
          <w:sz w:val="40"/>
        </w:rPr>
        <mc:AlternateContent>
          <mc:Choice Requires="wps">
            <w:drawing>
              <wp:anchor distT="45720" distB="45720" distL="114300" distR="114300" simplePos="0" relativeHeight="251671552" behindDoc="0" locked="0" layoutInCell="1" allowOverlap="1" wp14:anchorId="7AA53537" wp14:editId="2EF76DA7">
                <wp:simplePos x="0" y="0"/>
                <wp:positionH relativeFrom="margin">
                  <wp:posOffset>0</wp:posOffset>
                </wp:positionH>
                <wp:positionV relativeFrom="paragraph">
                  <wp:posOffset>386080</wp:posOffset>
                </wp:positionV>
                <wp:extent cx="5905500" cy="590550"/>
                <wp:effectExtent l="0" t="0" r="19050" b="19050"/>
                <wp:wrapSquare wrapText="bothSides"/>
                <wp:docPr id="232537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0550"/>
                        </a:xfrm>
                        <a:prstGeom prst="rect">
                          <a:avLst/>
                        </a:prstGeom>
                        <a:solidFill>
                          <a:srgbClr val="FFFFFF"/>
                        </a:solidFill>
                        <a:ln w="9525">
                          <a:solidFill>
                            <a:srgbClr val="00B0F0"/>
                          </a:solidFill>
                          <a:miter lim="800000"/>
                          <a:headEnd/>
                          <a:tailEnd/>
                        </a:ln>
                      </wps:spPr>
                      <wps:txbx>
                        <w:txbxContent>
                          <w:p w14:paraId="5008809E" w14:textId="77777777" w:rsidR="000E2971" w:rsidRPr="00F35B96" w:rsidRDefault="000E2971" w:rsidP="00AF53FD">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Do you already have a sense of how you think the other denomination understand the eucharist, and how this might be different from your own denominations understanding?</w:t>
                            </w:r>
                          </w:p>
                          <w:p w14:paraId="3C080A1B" w14:textId="42DDBF81" w:rsidR="00622876" w:rsidRPr="00860478" w:rsidRDefault="00622876" w:rsidP="00622876">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3537" id="_x0000_s1030" type="#_x0000_t202" style="position:absolute;margin-left:0;margin-top:30.4pt;width:46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" strokecolor="#00b0f0">
                <v:textbox>
                  <w:txbxContent>
                    <w:p w14:paraId="5008809E" w14:textId="77777777" w:rsidR="000E2971" w:rsidRPr="00F35B96" w:rsidRDefault="000E2971" w:rsidP="00AF53FD">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Do you already have a sense of how you think the other denomination understand the eucharist, and how this might be different from your own denominations understanding?</w:t>
                      </w:r>
                    </w:p>
                    <w:p w14:paraId="3C080A1B" w14:textId="42DDBF81" w:rsidR="00622876" w:rsidRPr="00860478" w:rsidRDefault="00622876" w:rsidP="00622876">
                      <w:pPr>
                        <w:numPr>
                          <w:ilvl w:val="0"/>
                          <w:numId w:val="0"/>
                        </w:numPr>
                        <w:rPr>
                          <w:color w:val="0066FF"/>
                        </w:rPr>
                      </w:pPr>
                    </w:p>
                  </w:txbxContent>
                </v:textbox>
                <w10:wrap type="square" anchorx="margin"/>
              </v:shape>
            </w:pict>
          </mc:Fallback>
        </mc:AlternateContent>
      </w:r>
    </w:p>
    <w:p w14:paraId="62525F32" w14:textId="77777777" w:rsidR="00622876" w:rsidRDefault="00622876" w:rsidP="00622876">
      <w:pPr>
        <w:pStyle w:val="ListParagraph"/>
        <w:numPr>
          <w:ilvl w:val="0"/>
          <w:numId w:val="0"/>
        </w:numPr>
        <w:rPr>
          <w:rFonts w:cstheme="minorHAnsi"/>
        </w:rPr>
      </w:pPr>
    </w:p>
    <w:p w14:paraId="00ACC17F" w14:textId="05F23E56" w:rsidR="004F503A" w:rsidRPr="00460763" w:rsidRDefault="005D31E4" w:rsidP="005D31E4">
      <w:pPr>
        <w:rPr>
          <w:rFonts w:cstheme="minorHAnsi"/>
        </w:rPr>
      </w:pPr>
      <w:r w:rsidRPr="00460763">
        <w:rPr>
          <w:rFonts w:cstheme="minorHAnsi"/>
        </w:rPr>
        <w:t xml:space="preserve">The Dialogue </w:t>
      </w:r>
      <w:r w:rsidR="008E2C1B" w:rsidRPr="00460763">
        <w:rPr>
          <w:rFonts w:cstheme="minorHAnsi"/>
        </w:rPr>
        <w:t xml:space="preserve">has drawn </w:t>
      </w:r>
      <w:r w:rsidRPr="00460763">
        <w:rPr>
          <w:rFonts w:cstheme="minorHAnsi"/>
        </w:rPr>
        <w:t xml:space="preserve">on </w:t>
      </w:r>
      <w:r w:rsidR="00231E97" w:rsidRPr="00460763">
        <w:rPr>
          <w:rFonts w:cstheme="minorHAnsi"/>
        </w:rPr>
        <w:t xml:space="preserve">the principles of </w:t>
      </w:r>
      <w:r w:rsidR="00A21DF1" w:rsidRPr="00460763">
        <w:rPr>
          <w:rFonts w:cstheme="minorHAnsi"/>
        </w:rPr>
        <w:t>‘</w:t>
      </w:r>
      <w:r w:rsidR="00762572" w:rsidRPr="00460763">
        <w:rPr>
          <w:rFonts w:cstheme="minorHAnsi"/>
        </w:rPr>
        <w:t>R</w:t>
      </w:r>
      <w:r w:rsidR="00231E97" w:rsidRPr="00460763">
        <w:rPr>
          <w:rFonts w:cstheme="minorHAnsi"/>
        </w:rPr>
        <w:t xml:space="preserve">eceptive </w:t>
      </w:r>
      <w:r w:rsidR="00125B15" w:rsidRPr="00460763">
        <w:rPr>
          <w:rFonts w:cstheme="minorHAnsi"/>
        </w:rPr>
        <w:t>E</w:t>
      </w:r>
      <w:r w:rsidR="00231E97" w:rsidRPr="00460763">
        <w:rPr>
          <w:rFonts w:cstheme="minorHAnsi"/>
        </w:rPr>
        <w:t>cumenism</w:t>
      </w:r>
      <w:r w:rsidR="00A21DF1" w:rsidRPr="00460763">
        <w:rPr>
          <w:rFonts w:cstheme="minorHAnsi"/>
        </w:rPr>
        <w:t>’</w:t>
      </w:r>
      <w:r w:rsidRPr="00460763">
        <w:rPr>
          <w:rFonts w:cstheme="minorHAnsi"/>
        </w:rPr>
        <w:t xml:space="preserve">, which urge partners to engage in both robust exchange and appreciative </w:t>
      </w:r>
      <w:r w:rsidRPr="00460763">
        <w:rPr>
          <w:rFonts w:ascii="Calibri" w:hAnsi="Calibri" w:cstheme="minorHAnsi"/>
        </w:rPr>
        <w:t xml:space="preserve">listening to perspectives other than their own. Through this we </w:t>
      </w:r>
      <w:r w:rsidR="006F47E8" w:rsidRPr="00460763">
        <w:rPr>
          <w:rFonts w:ascii="Calibri" w:hAnsi="Calibri" w:cstheme="minorHAnsi"/>
        </w:rPr>
        <w:t xml:space="preserve">become </w:t>
      </w:r>
      <w:r w:rsidRPr="00460763">
        <w:rPr>
          <w:rFonts w:ascii="Calibri" w:hAnsi="Calibri" w:cstheme="minorHAnsi"/>
        </w:rPr>
        <w:t xml:space="preserve">open to new insights </w:t>
      </w:r>
      <w:r w:rsidR="004365B9" w:rsidRPr="00460763">
        <w:rPr>
          <w:rFonts w:ascii="Calibri" w:hAnsi="Calibri" w:cstheme="minorHAnsi"/>
        </w:rPr>
        <w:t xml:space="preserve">which have not been a focus </w:t>
      </w:r>
      <w:r w:rsidRPr="00460763">
        <w:rPr>
          <w:rFonts w:ascii="Calibri" w:hAnsi="Calibri" w:cstheme="minorHAnsi"/>
        </w:rPr>
        <w:t xml:space="preserve">of the tradition </w:t>
      </w:r>
      <w:r w:rsidR="006F4E85" w:rsidRPr="00460763">
        <w:rPr>
          <w:rFonts w:ascii="Calibri" w:hAnsi="Calibri" w:cstheme="minorHAnsi"/>
        </w:rPr>
        <w:t xml:space="preserve">or doctrinal confession </w:t>
      </w:r>
      <w:r w:rsidRPr="00460763">
        <w:rPr>
          <w:rFonts w:ascii="Calibri" w:hAnsi="Calibri" w:cstheme="minorHAnsi"/>
        </w:rPr>
        <w:t xml:space="preserve">of </w:t>
      </w:r>
      <w:r w:rsidR="004365B9" w:rsidRPr="00460763">
        <w:rPr>
          <w:rFonts w:ascii="Calibri" w:hAnsi="Calibri" w:cstheme="minorHAnsi"/>
        </w:rPr>
        <w:t xml:space="preserve">our respective </w:t>
      </w:r>
      <w:r w:rsidRPr="00460763">
        <w:rPr>
          <w:rFonts w:ascii="Calibri" w:hAnsi="Calibri" w:cstheme="minorHAnsi"/>
        </w:rPr>
        <w:t>Church</w:t>
      </w:r>
      <w:r w:rsidR="00081921">
        <w:rPr>
          <w:rFonts w:ascii="Calibri" w:hAnsi="Calibri" w:cstheme="minorHAnsi"/>
        </w:rPr>
        <w:t>es</w:t>
      </w:r>
      <w:r w:rsidRPr="00460763">
        <w:rPr>
          <w:rFonts w:ascii="Calibri" w:hAnsi="Calibri" w:cstheme="minorHAnsi"/>
        </w:rPr>
        <w:t>. In this way</w:t>
      </w:r>
      <w:r w:rsidR="004365B9" w:rsidRPr="00460763">
        <w:rPr>
          <w:rFonts w:ascii="Calibri" w:hAnsi="Calibri" w:cstheme="minorHAnsi"/>
        </w:rPr>
        <w:t xml:space="preserve"> too</w:t>
      </w:r>
      <w:r w:rsidRPr="00460763">
        <w:rPr>
          <w:rFonts w:ascii="Calibri" w:hAnsi="Calibri" w:cstheme="minorHAnsi"/>
        </w:rPr>
        <w:t xml:space="preserve">, the Dialogue </w:t>
      </w:r>
      <w:r w:rsidR="008E2C1B" w:rsidRPr="00460763">
        <w:rPr>
          <w:rFonts w:ascii="Calibri" w:hAnsi="Calibri" w:cstheme="minorHAnsi"/>
        </w:rPr>
        <w:t>has been blessed to move beyond presumed</w:t>
      </w:r>
      <w:r w:rsidR="00DE3C24">
        <w:rPr>
          <w:rFonts w:ascii="Calibri" w:hAnsi="Calibri" w:cstheme="minorHAnsi"/>
        </w:rPr>
        <w:t>,</w:t>
      </w:r>
      <w:r w:rsidR="008E2C1B" w:rsidRPr="00460763">
        <w:rPr>
          <w:rFonts w:ascii="Calibri" w:hAnsi="Calibri" w:cstheme="minorHAnsi"/>
        </w:rPr>
        <w:t xml:space="preserve"> and </w:t>
      </w:r>
      <w:r w:rsidRPr="00460763">
        <w:rPr>
          <w:rFonts w:ascii="Calibri" w:hAnsi="Calibri" w:cstheme="minorHAnsi"/>
        </w:rPr>
        <w:t>even false</w:t>
      </w:r>
      <w:r w:rsidR="00091D0E" w:rsidRPr="00460763">
        <w:rPr>
          <w:rFonts w:ascii="Calibri" w:hAnsi="Calibri" w:cstheme="minorHAnsi"/>
        </w:rPr>
        <w:t>,</w:t>
      </w:r>
      <w:r w:rsidRPr="00460763">
        <w:rPr>
          <w:rFonts w:ascii="Calibri" w:hAnsi="Calibri" w:cstheme="minorHAnsi"/>
        </w:rPr>
        <w:t xml:space="preserve"> understandings of the other</w:t>
      </w:r>
      <w:r w:rsidR="00540323" w:rsidRPr="00460763">
        <w:rPr>
          <w:rFonts w:ascii="Calibri" w:hAnsi="Calibri" w:cstheme="minorHAnsi"/>
        </w:rPr>
        <w:t xml:space="preserve"> Church</w:t>
      </w:r>
      <w:r w:rsidR="00DE3C24">
        <w:rPr>
          <w:rFonts w:ascii="Calibri" w:hAnsi="Calibri" w:cstheme="minorHAnsi"/>
        </w:rPr>
        <w:t>,</w:t>
      </w:r>
      <w:r w:rsidR="00091D0E" w:rsidRPr="00460763">
        <w:rPr>
          <w:rFonts w:ascii="Calibri" w:hAnsi="Calibri" w:cstheme="minorHAnsi"/>
        </w:rPr>
        <w:t xml:space="preserve"> </w:t>
      </w:r>
      <w:r w:rsidR="008E2C1B" w:rsidRPr="00460763">
        <w:rPr>
          <w:rFonts w:ascii="Calibri" w:hAnsi="Calibri" w:cstheme="minorHAnsi"/>
        </w:rPr>
        <w:t xml:space="preserve">and </w:t>
      </w:r>
      <w:r w:rsidRPr="00460763">
        <w:rPr>
          <w:rFonts w:ascii="Calibri" w:hAnsi="Calibri" w:cstheme="minorHAnsi"/>
        </w:rPr>
        <w:t xml:space="preserve">to a better understanding of our own. </w:t>
      </w:r>
      <w:r w:rsidR="00091D0E" w:rsidRPr="00460763">
        <w:rPr>
          <w:rFonts w:ascii="Calibri" w:hAnsi="Calibri" w:cstheme="minorHAnsi"/>
        </w:rPr>
        <w:t>The practic</w:t>
      </w:r>
      <w:r w:rsidR="0070377B" w:rsidRPr="00460763">
        <w:rPr>
          <w:rFonts w:ascii="Calibri" w:hAnsi="Calibri" w:cstheme="minorHAnsi"/>
        </w:rPr>
        <w:t xml:space="preserve">e of </w:t>
      </w:r>
      <w:r w:rsidRPr="00460763">
        <w:rPr>
          <w:rFonts w:ascii="Calibri" w:hAnsi="Calibri" w:cstheme="minorHAnsi"/>
        </w:rPr>
        <w:t xml:space="preserve">Receptive Ecumenism </w:t>
      </w:r>
      <w:r w:rsidR="00A8785C" w:rsidRPr="00460763">
        <w:rPr>
          <w:rFonts w:ascii="Calibri" w:hAnsi="Calibri" w:cstheme="minorHAnsi"/>
        </w:rPr>
        <w:t xml:space="preserve">has taken </w:t>
      </w:r>
      <w:r w:rsidR="0070377B" w:rsidRPr="00460763">
        <w:rPr>
          <w:rFonts w:ascii="Calibri" w:hAnsi="Calibri" w:cstheme="minorHAnsi"/>
        </w:rPr>
        <w:t xml:space="preserve">us to </w:t>
      </w:r>
      <w:r w:rsidRPr="00460763">
        <w:rPr>
          <w:rFonts w:ascii="Calibri" w:hAnsi="Calibri" w:cstheme="minorHAnsi"/>
        </w:rPr>
        <w:t xml:space="preserve">a new place in the conversation, </w:t>
      </w:r>
      <w:r w:rsidR="00A8785C" w:rsidRPr="00460763">
        <w:rPr>
          <w:rFonts w:cstheme="minorHAnsi"/>
        </w:rPr>
        <w:t xml:space="preserve">rewarding us with </w:t>
      </w:r>
      <w:r w:rsidR="00231E97" w:rsidRPr="00460763">
        <w:rPr>
          <w:rFonts w:cstheme="minorHAnsi"/>
        </w:rPr>
        <w:t xml:space="preserve">the refreshing discovery that our two </w:t>
      </w:r>
      <w:r w:rsidR="002408AC" w:rsidRPr="00460763">
        <w:rPr>
          <w:rFonts w:cstheme="minorHAnsi"/>
        </w:rPr>
        <w:t>Churches</w:t>
      </w:r>
      <w:r w:rsidR="00CC1CFA" w:rsidRPr="00460763">
        <w:rPr>
          <w:rFonts w:cstheme="minorHAnsi"/>
        </w:rPr>
        <w:t>’</w:t>
      </w:r>
      <w:r w:rsidR="00231E97" w:rsidRPr="00460763">
        <w:rPr>
          <w:rFonts w:cstheme="minorHAnsi"/>
        </w:rPr>
        <w:t xml:space="preserve"> </w:t>
      </w:r>
      <w:r w:rsidR="002C7D6C" w:rsidRPr="00460763">
        <w:rPr>
          <w:rFonts w:cstheme="minorHAnsi"/>
        </w:rPr>
        <w:t xml:space="preserve">positions </w:t>
      </w:r>
      <w:r w:rsidR="00231E97" w:rsidRPr="00460763">
        <w:rPr>
          <w:rFonts w:cstheme="minorHAnsi"/>
        </w:rPr>
        <w:t>on the Lord</w:t>
      </w:r>
      <w:r w:rsidR="002961D4" w:rsidRPr="00460763">
        <w:rPr>
          <w:rFonts w:cstheme="minorHAnsi"/>
        </w:rPr>
        <w:t>’</w:t>
      </w:r>
      <w:r w:rsidR="00231E97" w:rsidRPr="00460763">
        <w:rPr>
          <w:rFonts w:cstheme="minorHAnsi"/>
        </w:rPr>
        <w:t>s Supper complement one another far more than previously thought</w:t>
      </w:r>
      <w:r w:rsidR="002C7D6C" w:rsidRPr="00460763">
        <w:rPr>
          <w:rFonts w:cstheme="minorHAnsi"/>
        </w:rPr>
        <w:t>.</w:t>
      </w:r>
      <w:r w:rsidR="00976EC6" w:rsidRPr="00460763">
        <w:rPr>
          <w:rFonts w:cstheme="minorHAnsi"/>
        </w:rPr>
        <w:t xml:space="preserve"> </w:t>
      </w:r>
      <w:r w:rsidR="00231E97" w:rsidRPr="00460763">
        <w:rPr>
          <w:rFonts w:cstheme="minorHAnsi"/>
        </w:rPr>
        <w:t xml:space="preserve">The statement on each of </w:t>
      </w:r>
      <w:r w:rsidR="00BB49A0" w:rsidRPr="00460763">
        <w:rPr>
          <w:rFonts w:cstheme="minorHAnsi"/>
        </w:rPr>
        <w:t xml:space="preserve">the key </w:t>
      </w:r>
      <w:r w:rsidR="00231E97" w:rsidRPr="00460763">
        <w:rPr>
          <w:rFonts w:cstheme="minorHAnsi"/>
        </w:rPr>
        <w:t xml:space="preserve">topics </w:t>
      </w:r>
      <w:r w:rsidR="00651F50" w:rsidRPr="00460763">
        <w:rPr>
          <w:rFonts w:cstheme="minorHAnsi"/>
        </w:rPr>
        <w:t xml:space="preserve">below </w:t>
      </w:r>
      <w:r w:rsidR="00231E97" w:rsidRPr="00460763">
        <w:rPr>
          <w:rFonts w:cstheme="minorHAnsi"/>
        </w:rPr>
        <w:t>reflects the consensus that has been reached; in other words, the statements indicate the place of arrival.</w:t>
      </w:r>
      <w:r w:rsidR="002068DC" w:rsidRPr="00460763">
        <w:rPr>
          <w:rFonts w:cstheme="minorHAnsi"/>
        </w:rPr>
        <w:t xml:space="preserve"> Rather than regarding the characteristic emphases of each Church as barriers to communion, </w:t>
      </w:r>
      <w:r w:rsidR="00976F42" w:rsidRPr="00460763">
        <w:rPr>
          <w:rFonts w:cstheme="minorHAnsi"/>
        </w:rPr>
        <w:t xml:space="preserve">we </w:t>
      </w:r>
      <w:r w:rsidR="007027FC" w:rsidRPr="00460763">
        <w:rPr>
          <w:rFonts w:cstheme="minorHAnsi"/>
        </w:rPr>
        <w:t>now realise</w:t>
      </w:r>
      <w:r w:rsidR="002068DC" w:rsidRPr="00460763">
        <w:rPr>
          <w:rFonts w:cstheme="minorHAnsi"/>
        </w:rPr>
        <w:t xml:space="preserve"> that they broaden our </w:t>
      </w:r>
      <w:r w:rsidR="007027FC" w:rsidRPr="00460763">
        <w:rPr>
          <w:rFonts w:cstheme="minorHAnsi"/>
        </w:rPr>
        <w:t xml:space="preserve">respective </w:t>
      </w:r>
      <w:r w:rsidR="002068DC" w:rsidRPr="00460763">
        <w:rPr>
          <w:rFonts w:cstheme="minorHAnsi"/>
        </w:rPr>
        <w:t>horizon</w:t>
      </w:r>
      <w:r w:rsidR="007027FC" w:rsidRPr="00460763">
        <w:rPr>
          <w:rFonts w:cstheme="minorHAnsi"/>
        </w:rPr>
        <w:t>s</w:t>
      </w:r>
      <w:r w:rsidR="002068DC" w:rsidRPr="00460763">
        <w:rPr>
          <w:rFonts w:cstheme="minorHAnsi"/>
        </w:rPr>
        <w:t xml:space="preserve"> and enrich our understanding</w:t>
      </w:r>
      <w:r w:rsidR="007027FC" w:rsidRPr="00460763">
        <w:rPr>
          <w:rFonts w:cstheme="minorHAnsi"/>
        </w:rPr>
        <w:t>s</w:t>
      </w:r>
      <w:r w:rsidR="002068DC" w:rsidRPr="00460763">
        <w:rPr>
          <w:rFonts w:cstheme="minorHAnsi"/>
        </w:rPr>
        <w:t>.</w:t>
      </w:r>
    </w:p>
    <w:p w14:paraId="7E87D457" w14:textId="77777777" w:rsidR="00231E97" w:rsidRPr="00224769" w:rsidRDefault="003E1A8A" w:rsidP="00B52A34">
      <w:pPr>
        <w:rPr>
          <w:rFonts w:ascii="Calibri" w:hAnsi="Calibri"/>
        </w:rPr>
      </w:pPr>
      <w:r w:rsidRPr="00224769">
        <w:rPr>
          <w:rFonts w:ascii="Calibri" w:hAnsi="Calibri"/>
        </w:rPr>
        <w:t>A</w:t>
      </w:r>
      <w:r w:rsidR="00E75DF1" w:rsidRPr="00224769">
        <w:rPr>
          <w:rFonts w:ascii="Calibri" w:hAnsi="Calibri"/>
        </w:rPr>
        <w:t xml:space="preserve"> </w:t>
      </w:r>
      <w:r w:rsidR="004F503A" w:rsidRPr="00224769">
        <w:rPr>
          <w:rFonts w:ascii="Calibri" w:hAnsi="Calibri"/>
        </w:rPr>
        <w:t xml:space="preserve">chronicle of </w:t>
      </w:r>
      <w:r w:rsidRPr="00224769">
        <w:rPr>
          <w:rFonts w:ascii="Calibri" w:hAnsi="Calibri"/>
        </w:rPr>
        <w:t xml:space="preserve">Dialogue </w:t>
      </w:r>
      <w:r w:rsidR="004F503A" w:rsidRPr="00224769">
        <w:rPr>
          <w:rFonts w:ascii="Calibri" w:hAnsi="Calibri"/>
        </w:rPr>
        <w:t>proceedings was prepared</w:t>
      </w:r>
      <w:r w:rsidRPr="00224769">
        <w:rPr>
          <w:rFonts w:ascii="Calibri" w:hAnsi="Calibri"/>
        </w:rPr>
        <w:t xml:space="preserve"> along the way</w:t>
      </w:r>
      <w:r w:rsidR="004F503A" w:rsidRPr="00224769">
        <w:rPr>
          <w:rFonts w:ascii="Calibri" w:hAnsi="Calibri"/>
        </w:rPr>
        <w:t xml:space="preserve">, </w:t>
      </w:r>
      <w:r w:rsidR="00231E97" w:rsidRPr="00224769">
        <w:rPr>
          <w:rFonts w:ascii="Calibri" w:hAnsi="Calibri"/>
        </w:rPr>
        <w:t>chart</w:t>
      </w:r>
      <w:r w:rsidR="004F503A" w:rsidRPr="00224769">
        <w:rPr>
          <w:rFonts w:ascii="Calibri" w:hAnsi="Calibri"/>
        </w:rPr>
        <w:t>ing progress</w:t>
      </w:r>
      <w:r w:rsidR="00231E97" w:rsidRPr="00224769">
        <w:rPr>
          <w:rFonts w:ascii="Calibri" w:hAnsi="Calibri"/>
        </w:rPr>
        <w:t xml:space="preserve"> over the years from initial questions </w:t>
      </w:r>
      <w:r w:rsidR="00A21DF1" w:rsidRPr="00224769">
        <w:rPr>
          <w:rFonts w:ascii="Calibri" w:hAnsi="Calibri"/>
        </w:rPr>
        <w:t xml:space="preserve">and misgivings about the other </w:t>
      </w:r>
      <w:r w:rsidR="002408AC" w:rsidRPr="00224769">
        <w:rPr>
          <w:rFonts w:ascii="Calibri" w:hAnsi="Calibri"/>
        </w:rPr>
        <w:t>Church’s</w:t>
      </w:r>
      <w:r w:rsidR="00231E97" w:rsidRPr="00224769">
        <w:rPr>
          <w:rFonts w:ascii="Calibri" w:hAnsi="Calibri"/>
        </w:rPr>
        <w:t xml:space="preserve"> teaching, to the far deeper appreciation of the mystery of the sacrament that embraces our </w:t>
      </w:r>
      <w:r w:rsidR="000F2A74" w:rsidRPr="00224769">
        <w:rPr>
          <w:rFonts w:ascii="Calibri" w:hAnsi="Calibri"/>
        </w:rPr>
        <w:t xml:space="preserve">respective </w:t>
      </w:r>
      <w:r w:rsidR="00231E97" w:rsidRPr="00224769">
        <w:rPr>
          <w:rFonts w:ascii="Calibri" w:hAnsi="Calibri"/>
        </w:rPr>
        <w:t>position</w:t>
      </w:r>
      <w:r w:rsidR="000F2A74" w:rsidRPr="00224769">
        <w:rPr>
          <w:rFonts w:ascii="Calibri" w:hAnsi="Calibri"/>
        </w:rPr>
        <w:t>s</w:t>
      </w:r>
      <w:r w:rsidR="00231E97" w:rsidRPr="00224769">
        <w:rPr>
          <w:rFonts w:ascii="Calibri" w:hAnsi="Calibri"/>
        </w:rPr>
        <w:t xml:space="preserve">, without compromise. </w:t>
      </w:r>
      <w:r w:rsidR="004F503A" w:rsidRPr="00224769">
        <w:rPr>
          <w:rFonts w:ascii="Calibri" w:hAnsi="Calibri"/>
        </w:rPr>
        <w:t>A summary of this chronicle is available separately.</w:t>
      </w:r>
    </w:p>
    <w:p w14:paraId="3BE9F815" w14:textId="77777777" w:rsidR="00231E97" w:rsidRPr="00091D0E" w:rsidRDefault="00231E97" w:rsidP="00CA32C1">
      <w:pPr>
        <w:rPr>
          <w:rFonts w:cstheme="minorHAnsi"/>
        </w:rPr>
      </w:pPr>
      <w:r w:rsidRPr="00091D0E">
        <w:rPr>
          <w:rFonts w:cstheme="minorHAnsi"/>
        </w:rPr>
        <w:t xml:space="preserve">In preparing </w:t>
      </w:r>
      <w:r w:rsidR="00D92A87" w:rsidRPr="00091D0E">
        <w:rPr>
          <w:rFonts w:cstheme="minorHAnsi"/>
          <w:i/>
        </w:rPr>
        <w:t>At the Table</w:t>
      </w:r>
      <w:r w:rsidRPr="00091D0E">
        <w:rPr>
          <w:rFonts w:cstheme="minorHAnsi"/>
        </w:rPr>
        <w:t>, t</w:t>
      </w:r>
      <w:r w:rsidR="00A21DF1" w:rsidRPr="00091D0E">
        <w:rPr>
          <w:rFonts w:cstheme="minorHAnsi"/>
        </w:rPr>
        <w:t xml:space="preserve">he </w:t>
      </w:r>
      <w:r w:rsidR="00056521" w:rsidRPr="00091D0E">
        <w:rPr>
          <w:rFonts w:cstheme="minorHAnsi"/>
        </w:rPr>
        <w:t>Dialogue</w:t>
      </w:r>
      <w:r w:rsidRPr="00091D0E">
        <w:rPr>
          <w:rFonts w:cstheme="minorHAnsi"/>
        </w:rPr>
        <w:t xml:space="preserve"> used fresh terminology </w:t>
      </w:r>
      <w:r w:rsidR="002068DC" w:rsidRPr="00091D0E">
        <w:rPr>
          <w:rFonts w:cstheme="minorHAnsi"/>
        </w:rPr>
        <w:t>that</w:t>
      </w:r>
      <w:r w:rsidRPr="00091D0E">
        <w:rPr>
          <w:rFonts w:cstheme="minorHAnsi"/>
        </w:rPr>
        <w:t xml:space="preserve"> avoids </w:t>
      </w:r>
      <w:r w:rsidR="002068DC" w:rsidRPr="00091D0E">
        <w:rPr>
          <w:rFonts w:cstheme="minorHAnsi"/>
        </w:rPr>
        <w:t xml:space="preserve">the </w:t>
      </w:r>
      <w:r w:rsidRPr="00091D0E">
        <w:rPr>
          <w:rFonts w:cstheme="minorHAnsi"/>
        </w:rPr>
        <w:t xml:space="preserve">shorthand expressions </w:t>
      </w:r>
      <w:r w:rsidR="002068DC" w:rsidRPr="00091D0E">
        <w:rPr>
          <w:rFonts w:cstheme="minorHAnsi"/>
        </w:rPr>
        <w:t>of each tradition which can cause unnecessary misunderstanding</w:t>
      </w:r>
      <w:r w:rsidR="00DE3C24">
        <w:rPr>
          <w:rFonts w:cstheme="minorHAnsi"/>
        </w:rPr>
        <w:t>,</w:t>
      </w:r>
      <w:r w:rsidR="002068DC" w:rsidRPr="00091D0E">
        <w:rPr>
          <w:rFonts w:cstheme="minorHAnsi"/>
        </w:rPr>
        <w:t xml:space="preserve"> because these often </w:t>
      </w:r>
      <w:r w:rsidR="002068DC" w:rsidRPr="00091D0E">
        <w:rPr>
          <w:rFonts w:cstheme="minorHAnsi"/>
        </w:rPr>
        <w:lastRenderedPageBreak/>
        <w:t xml:space="preserve">bear richer meanings unknown to the other Church. </w:t>
      </w:r>
      <w:r w:rsidRPr="00091D0E">
        <w:rPr>
          <w:rFonts w:cstheme="minorHAnsi"/>
        </w:rPr>
        <w:t xml:space="preserve">The work has been done with humility, in the knowledge that no human language will fully comprehend the mystery of the divine presence </w:t>
      </w:r>
      <w:r w:rsidR="008D5EFA" w:rsidRPr="00091D0E">
        <w:rPr>
          <w:rFonts w:cstheme="minorHAnsi"/>
        </w:rPr>
        <w:t xml:space="preserve">and gifts </w:t>
      </w:r>
      <w:r w:rsidRPr="00091D0E">
        <w:rPr>
          <w:rFonts w:cstheme="minorHAnsi"/>
        </w:rPr>
        <w:t xml:space="preserve">in the sacrament. </w:t>
      </w:r>
      <w:r w:rsidR="00E75DF1" w:rsidRPr="00091D0E">
        <w:rPr>
          <w:rFonts w:cstheme="minorHAnsi"/>
        </w:rPr>
        <w:t>An effect of this new language is that familiar expressions or emphases may not seem explicit enough to readers</w:t>
      </w:r>
      <w:r w:rsidR="002B2581" w:rsidRPr="00091D0E">
        <w:rPr>
          <w:rFonts w:cstheme="minorHAnsi"/>
        </w:rPr>
        <w:t>.</w:t>
      </w:r>
      <w:r w:rsidR="00612CCB" w:rsidRPr="00091D0E">
        <w:rPr>
          <w:rFonts w:cstheme="minorHAnsi"/>
        </w:rPr>
        <w:t xml:space="preserve"> </w:t>
      </w:r>
      <w:r w:rsidR="00FE1AD0" w:rsidRPr="00091D0E">
        <w:rPr>
          <w:rFonts w:cstheme="minorHAnsi"/>
        </w:rPr>
        <w:t xml:space="preserve">We </w:t>
      </w:r>
      <w:r w:rsidR="00E75DF1" w:rsidRPr="00091D0E">
        <w:rPr>
          <w:rFonts w:cstheme="minorHAnsi"/>
        </w:rPr>
        <w:t>believe</w:t>
      </w:r>
      <w:r w:rsidR="002B2581" w:rsidRPr="00091D0E">
        <w:rPr>
          <w:rFonts w:cstheme="minorHAnsi"/>
        </w:rPr>
        <w:t xml:space="preserve">, however, that </w:t>
      </w:r>
      <w:r w:rsidR="007027FC" w:rsidRPr="00091D0E">
        <w:rPr>
          <w:rFonts w:cstheme="minorHAnsi"/>
        </w:rPr>
        <w:t>the work done by such familiar terminology is also done by the new language.</w:t>
      </w:r>
    </w:p>
    <w:p w14:paraId="19DF00FE" w14:textId="77777777" w:rsidR="00BE7AE2" w:rsidRPr="00EE2B69" w:rsidRDefault="0024405A" w:rsidP="0024405A">
      <w:pPr>
        <w:pStyle w:val="Heading2"/>
      </w:pPr>
      <w:bookmarkStart w:id="7" w:name="_Toc107422525"/>
      <w:bookmarkStart w:id="8" w:name="_Toc494266323"/>
      <w:r>
        <w:t xml:space="preserve">1.2  </w:t>
      </w:r>
      <w:r w:rsidR="00BE7AE2" w:rsidRPr="00EE2B69">
        <w:t xml:space="preserve">Previous </w:t>
      </w:r>
      <w:r w:rsidR="00BE7AE2" w:rsidRPr="0024405A">
        <w:t>Statements</w:t>
      </w:r>
      <w:r w:rsidR="007A268B" w:rsidRPr="00EE2B69">
        <w:t xml:space="preserve"> of Agreement</w:t>
      </w:r>
      <w:r w:rsidR="00BE7AE2" w:rsidRPr="00EE2B69">
        <w:t xml:space="preserve"> on the Eucharist</w:t>
      </w:r>
      <w:bookmarkEnd w:id="7"/>
    </w:p>
    <w:p w14:paraId="1B35CF11" w14:textId="77777777" w:rsidR="00847FAA" w:rsidRPr="009F11D0" w:rsidRDefault="007027FC" w:rsidP="00F22706">
      <w:r w:rsidRPr="00EE2B69">
        <w:t>The following r</w:t>
      </w:r>
      <w:r w:rsidR="00847FAA" w:rsidRPr="00EE2B69">
        <w:t xml:space="preserve">eview </w:t>
      </w:r>
      <w:r w:rsidRPr="00EE2B69">
        <w:t xml:space="preserve">of </w:t>
      </w:r>
      <w:r w:rsidR="00847FAA" w:rsidRPr="00EE2B69">
        <w:t xml:space="preserve">the achievements of the Dialogue up to the point of </w:t>
      </w:r>
      <w:r w:rsidR="00847FAA" w:rsidRPr="00EE2B69">
        <w:rPr>
          <w:i/>
        </w:rPr>
        <w:t>At the Table</w:t>
      </w:r>
      <w:r w:rsidRPr="00EE2B69">
        <w:t xml:space="preserve"> will help to set it in context</w:t>
      </w:r>
      <w:r w:rsidR="00847FAA" w:rsidRPr="00EE2B69">
        <w:rPr>
          <w:i/>
        </w:rPr>
        <w:t>.</w:t>
      </w:r>
    </w:p>
    <w:p w14:paraId="5DE8642E" w14:textId="1E3C893C" w:rsidR="009F11D0" w:rsidRPr="00EE2B69" w:rsidRDefault="009F11D0" w:rsidP="009F11D0">
      <w:pPr>
        <w:numPr>
          <w:ilvl w:val="0"/>
          <w:numId w:val="0"/>
        </w:numPr>
      </w:pPr>
      <w:r w:rsidRPr="0051687D">
        <w:rPr>
          <w:rFonts w:ascii="Calibri" w:hAnsi="Calibri"/>
          <w:noProof/>
          <w:sz w:val="40"/>
        </w:rPr>
        <mc:AlternateContent>
          <mc:Choice Requires="wps">
            <w:drawing>
              <wp:anchor distT="45720" distB="45720" distL="114300" distR="114300" simplePos="0" relativeHeight="251673600" behindDoc="0" locked="0" layoutInCell="1" allowOverlap="1" wp14:anchorId="13697D05" wp14:editId="3884CE0E">
                <wp:simplePos x="0" y="0"/>
                <wp:positionH relativeFrom="margin">
                  <wp:posOffset>0</wp:posOffset>
                </wp:positionH>
                <wp:positionV relativeFrom="paragraph">
                  <wp:posOffset>385445</wp:posOffset>
                </wp:positionV>
                <wp:extent cx="5905500" cy="590550"/>
                <wp:effectExtent l="0" t="0" r="19050" b="19050"/>
                <wp:wrapSquare wrapText="bothSides"/>
                <wp:docPr id="724361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0550"/>
                        </a:xfrm>
                        <a:prstGeom prst="rect">
                          <a:avLst/>
                        </a:prstGeom>
                        <a:solidFill>
                          <a:srgbClr val="FFFFFF"/>
                        </a:solidFill>
                        <a:ln w="9525">
                          <a:solidFill>
                            <a:srgbClr val="00B0F0"/>
                          </a:solidFill>
                          <a:miter lim="800000"/>
                          <a:headEnd/>
                          <a:tailEnd/>
                        </a:ln>
                      </wps:spPr>
                      <wps:txbx>
                        <w:txbxContent>
                          <w:p w14:paraId="7EC410A4" w14:textId="33621BA3" w:rsidR="00AF53FD" w:rsidRPr="00F35B96" w:rsidRDefault="00AF53FD" w:rsidP="00AF53FD">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Discuss these statement excerpts; what makes the sense do you, and would you like to have discussed further question mark</w:t>
                            </w:r>
                          </w:p>
                          <w:p w14:paraId="32EAFFB5" w14:textId="77777777" w:rsidR="009F11D0" w:rsidRPr="00860478" w:rsidRDefault="009F11D0" w:rsidP="009F11D0">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97D05" id="_x0000_s1031" type="#_x0000_t202" style="position:absolute;margin-left:0;margin-top:30.35pt;width:46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" strokecolor="#00b0f0">
                <v:textbox>
                  <w:txbxContent>
                    <w:p w14:paraId="7EC410A4" w14:textId="33621BA3" w:rsidR="00AF53FD" w:rsidRPr="00F35B96" w:rsidRDefault="00AF53FD" w:rsidP="00AF53FD">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Discuss these statement excerpts; what makes the sense do you, and would you like to have discussed further question mark</w:t>
                      </w:r>
                    </w:p>
                    <w:p w14:paraId="32EAFFB5" w14:textId="77777777" w:rsidR="009F11D0" w:rsidRPr="00860478" w:rsidRDefault="009F11D0" w:rsidP="009F11D0">
                      <w:pPr>
                        <w:numPr>
                          <w:ilvl w:val="0"/>
                          <w:numId w:val="0"/>
                        </w:numPr>
                        <w:rPr>
                          <w:color w:val="0066FF"/>
                        </w:rPr>
                      </w:pPr>
                    </w:p>
                  </w:txbxContent>
                </v:textbox>
                <w10:wrap type="square" anchorx="margin"/>
              </v:shape>
            </w:pict>
          </mc:Fallback>
        </mc:AlternateContent>
      </w:r>
    </w:p>
    <w:p w14:paraId="464161D5" w14:textId="77777777" w:rsidR="009F11D0" w:rsidRPr="009F11D0" w:rsidRDefault="009F11D0" w:rsidP="009F11D0">
      <w:pPr>
        <w:numPr>
          <w:ilvl w:val="0"/>
          <w:numId w:val="0"/>
        </w:numPr>
        <w:rPr>
          <w:i/>
          <w:iCs/>
        </w:rPr>
      </w:pPr>
    </w:p>
    <w:p w14:paraId="7A557AE4" w14:textId="348AA74F" w:rsidR="00847FAA" w:rsidRPr="00EE2B69" w:rsidRDefault="00847FAA" w:rsidP="00847FAA">
      <w:pPr>
        <w:rPr>
          <w:i/>
          <w:iCs/>
        </w:rPr>
      </w:pPr>
      <w:r w:rsidRPr="00EE2B69">
        <w:t>The most succinct statement of the Churches</w:t>
      </w:r>
      <w:r w:rsidR="00F9334A" w:rsidRPr="00EE2B69">
        <w:t>’</w:t>
      </w:r>
      <w:r w:rsidRPr="00EE2B69">
        <w:t xml:space="preserve"> agreement is found in the </w:t>
      </w:r>
      <w:r w:rsidRPr="00EE2B69">
        <w:rPr>
          <w:i/>
          <w:iCs/>
        </w:rPr>
        <w:t>Declaration of Mutual Recognition (2010):</w:t>
      </w:r>
    </w:p>
    <w:p w14:paraId="3C58741D" w14:textId="77777777" w:rsidR="00847FAA" w:rsidRPr="00EE2B69" w:rsidRDefault="00847FAA" w:rsidP="00CA4E1D">
      <w:pPr>
        <w:numPr>
          <w:ilvl w:val="0"/>
          <w:numId w:val="0"/>
        </w:numPr>
        <w:ind w:left="426"/>
        <w:rPr>
          <w:lang w:val="en-US"/>
        </w:rPr>
      </w:pPr>
      <w:r w:rsidRPr="00EE2B69">
        <w:rPr>
          <w:i/>
          <w:lang w:val="en-US"/>
        </w:rPr>
        <w:t>We believe that the body and blood of Christ are truly present in the bread and wine of the Lord’s Supper. Thus, the bread and wine we eat and drink are a participation in the body and blood of Christ and join us with the whole creation in thanksgiving and praise to God our creator and redeemer. We believe that we receive the grace of divine forgiveness and new life offered in the sacrament and respond with the thankful offering of ourselves for God’s service.</w:t>
      </w:r>
      <w:r w:rsidRPr="00EE2B69">
        <w:rPr>
          <w:lang w:val="en-US"/>
        </w:rPr>
        <w:t xml:space="preserve"> (Section 3.7)</w:t>
      </w:r>
    </w:p>
    <w:p w14:paraId="286B5CF8" w14:textId="77777777" w:rsidR="00847FAA" w:rsidRPr="00EE2B69" w:rsidRDefault="00847FAA" w:rsidP="00847FAA">
      <w:pPr>
        <w:rPr>
          <w:lang w:val="en-US"/>
        </w:rPr>
      </w:pPr>
      <w:r w:rsidRPr="00EE2B69">
        <w:rPr>
          <w:lang w:val="en-US"/>
        </w:rPr>
        <w:t xml:space="preserve">The </w:t>
      </w:r>
      <w:r w:rsidRPr="00EE2B69">
        <w:rPr>
          <w:i/>
          <w:iCs/>
          <w:lang w:val="en-US"/>
        </w:rPr>
        <w:t>Doxological Affirmation (2009)</w:t>
      </w:r>
      <w:r w:rsidRPr="00EE2B69">
        <w:rPr>
          <w:lang w:val="en-US"/>
        </w:rPr>
        <w:t xml:space="preserve"> is a prayer which includes the following:</w:t>
      </w:r>
    </w:p>
    <w:p w14:paraId="39DA672B" w14:textId="77777777" w:rsidR="00847FAA" w:rsidRPr="00EE2B69" w:rsidRDefault="00847FAA" w:rsidP="00CA4E1D">
      <w:pPr>
        <w:numPr>
          <w:ilvl w:val="0"/>
          <w:numId w:val="0"/>
        </w:numPr>
        <w:ind w:left="426"/>
        <w:rPr>
          <w:i/>
          <w:lang w:val="en-US"/>
        </w:rPr>
      </w:pPr>
      <w:r w:rsidRPr="00EE2B69">
        <w:rPr>
          <w:i/>
          <w:lang w:val="en-US"/>
        </w:rPr>
        <w:t>You have given us the Eucharist, in which Christ comes to us; Christ who died for our sin and lives for our salvation; Christ who gives himself to us as the bread of life to nourish us for his mission into the world.</w:t>
      </w:r>
    </w:p>
    <w:p w14:paraId="0AB4A4A1" w14:textId="77777777" w:rsidR="00847FAA" w:rsidRDefault="00847FAA" w:rsidP="00847FAA">
      <w:r w:rsidRPr="00EE2B69">
        <w:t xml:space="preserve">More extensive statements are made in the 1985 </w:t>
      </w:r>
      <w:r w:rsidR="004860DD" w:rsidRPr="00EE2B69">
        <w:rPr>
          <w:i/>
          <w:iCs/>
        </w:rPr>
        <w:t>Agreed Statement on the Eucharist</w:t>
      </w:r>
      <w:r w:rsidRPr="00EE2B69">
        <w:t>, of which the following excerpts are the most pertinent as preamble to</w:t>
      </w:r>
      <w:r w:rsidR="00F9334A" w:rsidRPr="00EE2B69">
        <w:t xml:space="preserve"> the affirmations In Part 2 of</w:t>
      </w:r>
      <w:r w:rsidRPr="00EE2B69">
        <w:t xml:space="preserve"> </w:t>
      </w:r>
      <w:r w:rsidRPr="00EE2B69">
        <w:rPr>
          <w:i/>
        </w:rPr>
        <w:t>A</w:t>
      </w:r>
      <w:r w:rsidR="004860DD" w:rsidRPr="00EE2B69">
        <w:rPr>
          <w:i/>
        </w:rPr>
        <w:t>t the Table</w:t>
      </w:r>
      <w:r w:rsidRPr="00EE2B69">
        <w:t>:</w:t>
      </w:r>
    </w:p>
    <w:p w14:paraId="4F1C7D51" w14:textId="77777777" w:rsidR="00847FAA" w:rsidRPr="00EE2B69" w:rsidRDefault="00847FAA" w:rsidP="005570DF">
      <w:pPr>
        <w:ind w:left="360"/>
        <w:rPr>
          <w:u w:val="single"/>
          <w:lang w:val="en-US"/>
        </w:rPr>
      </w:pPr>
      <w:r w:rsidRPr="00EE2B69">
        <w:rPr>
          <w:u w:val="single"/>
          <w:lang w:val="en-US"/>
        </w:rPr>
        <w:t>I. The Nature and Importance of the Eucharist</w:t>
      </w:r>
    </w:p>
    <w:p w14:paraId="13007B8C" w14:textId="77777777" w:rsidR="00847FAA" w:rsidRPr="00EE2B69" w:rsidRDefault="00847FAA" w:rsidP="005570DF">
      <w:pPr>
        <w:numPr>
          <w:ilvl w:val="0"/>
          <w:numId w:val="0"/>
        </w:numPr>
        <w:ind w:left="786"/>
        <w:rPr>
          <w:i/>
        </w:rPr>
      </w:pPr>
      <w:r w:rsidRPr="00EE2B69">
        <w:rPr>
          <w:i/>
          <w:lang w:val="en-US"/>
        </w:rPr>
        <w:t>Both the Lutheran Church of Australia and the Uniting Church in Australia hold the Lord’s Supper to be a sacred act instituted by Jesus Christ himself (1 Cor. 11:23-25). They hold it to be a precious sacrament which sums up in a unique way the whole Gospel of the redemption through Jesus Christ and the forgiveness of sins, life, and salvation he has won for all people. Through it the Lord of the church feeds his people on their way to the final inheritance of the kingdom…</w:t>
      </w:r>
    </w:p>
    <w:p w14:paraId="14906BA6" w14:textId="77777777" w:rsidR="00847FAA" w:rsidRPr="00EE2B69" w:rsidRDefault="00847FAA" w:rsidP="005570DF">
      <w:pPr>
        <w:ind w:left="360"/>
        <w:rPr>
          <w:u w:val="single"/>
          <w:lang w:val="en-US"/>
        </w:rPr>
      </w:pPr>
      <w:r w:rsidRPr="00EE2B69">
        <w:rPr>
          <w:u w:val="single"/>
          <w:lang w:val="en-US"/>
        </w:rPr>
        <w:lastRenderedPageBreak/>
        <w:t>II. Gift and Presence</w:t>
      </w:r>
    </w:p>
    <w:p w14:paraId="037E8538" w14:textId="77777777" w:rsidR="00847FAA" w:rsidRPr="00EE2B69" w:rsidRDefault="00847FAA" w:rsidP="005570DF">
      <w:pPr>
        <w:numPr>
          <w:ilvl w:val="0"/>
          <w:numId w:val="0"/>
        </w:numPr>
        <w:ind w:left="786"/>
        <w:rPr>
          <w:i/>
          <w:lang w:val="en-US"/>
        </w:rPr>
      </w:pPr>
      <w:r w:rsidRPr="00EE2B69">
        <w:rPr>
          <w:i/>
          <w:lang w:val="en-US"/>
        </w:rPr>
        <w:t>There is agreement in great part among us as to the gift of the Lord’s Supper. It is the gift of Christ’s presence with his church in a unique way. In it Christ feeds us with the bread of life and gives us spiritual drink. In it Christ gives us himself to feed on in our hearts. In it we are partakers of his body and blood...</w:t>
      </w:r>
    </w:p>
    <w:p w14:paraId="27C95484" w14:textId="77777777" w:rsidR="00847FAA" w:rsidRPr="00EE2B69" w:rsidRDefault="00847FAA" w:rsidP="005570DF">
      <w:pPr>
        <w:ind w:left="360"/>
        <w:rPr>
          <w:u w:val="single"/>
          <w:lang w:val="en-US"/>
        </w:rPr>
      </w:pPr>
      <w:r w:rsidRPr="00EE2B69">
        <w:rPr>
          <w:u w:val="single"/>
          <w:lang w:val="en-US"/>
        </w:rPr>
        <w:t>III. Reception of the Gift</w:t>
      </w:r>
    </w:p>
    <w:p w14:paraId="71BC1501" w14:textId="77777777" w:rsidR="00847FAA" w:rsidRPr="00EE2B69" w:rsidRDefault="00847FAA" w:rsidP="005570DF">
      <w:pPr>
        <w:numPr>
          <w:ilvl w:val="0"/>
          <w:numId w:val="0"/>
        </w:numPr>
        <w:ind w:left="786"/>
        <w:rPr>
          <w:i/>
          <w:lang w:val="en-US"/>
        </w:rPr>
      </w:pPr>
      <w:r w:rsidRPr="00EE2B69">
        <w:rPr>
          <w:i/>
          <w:lang w:val="en-US"/>
        </w:rPr>
        <w:t>While all receive the essential gift offered, only those who receive the gift in faith receive the blessing of the Sacrament. The Sacrament in this respect is just like the Gospel, which is to some a fragrance from life to life, while to others it is a fragrance from death to death (2 Cor. 2:15, 16). Nevertheless both churches would want to underline the objectivity of God’s gift alongside the importance of faith in the recipient…</w:t>
      </w:r>
    </w:p>
    <w:p w14:paraId="577ECB63" w14:textId="77777777" w:rsidR="00847FAA" w:rsidRPr="00EE2B69" w:rsidRDefault="00847FAA" w:rsidP="005570DF">
      <w:pPr>
        <w:ind w:left="360"/>
        <w:rPr>
          <w:u w:val="single"/>
          <w:lang w:val="en-US"/>
        </w:rPr>
      </w:pPr>
      <w:r w:rsidRPr="00EE2B69">
        <w:rPr>
          <w:u w:val="single"/>
          <w:lang w:val="en-US"/>
        </w:rPr>
        <w:t>V. Liturgy</w:t>
      </w:r>
    </w:p>
    <w:p w14:paraId="364D70E7" w14:textId="77777777" w:rsidR="00847FAA" w:rsidRPr="00EE2B69" w:rsidRDefault="00847FAA" w:rsidP="005570DF">
      <w:pPr>
        <w:numPr>
          <w:ilvl w:val="0"/>
          <w:numId w:val="0"/>
        </w:numPr>
        <w:ind w:left="786"/>
        <w:rPr>
          <w:i/>
          <w:lang w:val="en-US"/>
        </w:rPr>
      </w:pPr>
      <w:r w:rsidRPr="00EE2B69">
        <w:rPr>
          <w:i/>
          <w:lang w:val="en-US"/>
        </w:rPr>
        <w:t>Very much that is common is found in the services of the Lutheran Church and the Uniting Church. As long as the dogma is preserved, variety in forms does not bother Lutherans. In respect of the celebration of the Lord’s Supper, Lutherans would insist that the real heart of the Lord’s Supper as gift and reception (words of institution, distribution, eating and drinking) be kept as the central and most important part of the service and that it not be concealed or obscured by elaborate ceremonial, however fine.</w:t>
      </w:r>
    </w:p>
    <w:p w14:paraId="53F122E3" w14:textId="77777777" w:rsidR="00847FAA" w:rsidRPr="00224769" w:rsidRDefault="00847FAA" w:rsidP="005570DF">
      <w:pPr>
        <w:numPr>
          <w:ilvl w:val="0"/>
          <w:numId w:val="0"/>
        </w:numPr>
        <w:ind w:left="786"/>
        <w:rPr>
          <w:lang w:val="en-US"/>
        </w:rPr>
      </w:pPr>
      <w:r w:rsidRPr="00EE2B69">
        <w:rPr>
          <w:i/>
          <w:lang w:val="en-US"/>
        </w:rPr>
        <w:t>The Uniting Church also allows a variety of forms for Eucharistic worship, while stipulating that certain essential features must be included. (Basis of Union, Appendix 1 says: ‘Christ’s words of institution as found in the Gospels or Epistle, and the manual acts there commanded: the breaking of the bread, the taking of the cup, and participation in both kinds by ministers and people’)...</w:t>
      </w:r>
      <w:r w:rsidR="0036232F" w:rsidRPr="00EE2B69">
        <w:rPr>
          <w:rStyle w:val="FootnoteReference"/>
          <w:i/>
          <w:lang w:val="en-US"/>
        </w:rPr>
        <w:footnoteReference w:id="4"/>
      </w:r>
    </w:p>
    <w:p w14:paraId="64D4378D" w14:textId="373F1381" w:rsidR="00C5297D" w:rsidRDefault="005A29A5" w:rsidP="00C5297D">
      <w:pPr>
        <w:numPr>
          <w:ilvl w:val="0"/>
          <w:numId w:val="0"/>
        </w:numPr>
        <w:rPr>
          <w:lang w:eastAsia="en-AU"/>
        </w:rPr>
      </w:pPr>
      <w:r w:rsidRPr="0051687D">
        <w:rPr>
          <w:rFonts w:ascii="Calibri" w:hAnsi="Calibri"/>
          <w:noProof/>
          <w:sz w:val="40"/>
        </w:rPr>
        <mc:AlternateContent>
          <mc:Choice Requires="wps">
            <w:drawing>
              <wp:anchor distT="45720" distB="45720" distL="114300" distR="114300" simplePos="0" relativeHeight="251675648" behindDoc="0" locked="0" layoutInCell="1" allowOverlap="1" wp14:anchorId="09DC1901" wp14:editId="5BB7E65F">
                <wp:simplePos x="0" y="0"/>
                <wp:positionH relativeFrom="margin">
                  <wp:posOffset>0</wp:posOffset>
                </wp:positionH>
                <wp:positionV relativeFrom="paragraph">
                  <wp:posOffset>386080</wp:posOffset>
                </wp:positionV>
                <wp:extent cx="5905500" cy="590550"/>
                <wp:effectExtent l="0" t="0" r="19050" b="19050"/>
                <wp:wrapSquare wrapText="bothSides"/>
                <wp:docPr id="1974971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0550"/>
                        </a:xfrm>
                        <a:prstGeom prst="rect">
                          <a:avLst/>
                        </a:prstGeom>
                        <a:solidFill>
                          <a:srgbClr val="FFFFFF"/>
                        </a:solidFill>
                        <a:ln w="9525">
                          <a:solidFill>
                            <a:srgbClr val="00B0F0"/>
                          </a:solidFill>
                          <a:miter lim="800000"/>
                          <a:headEnd/>
                          <a:tailEnd/>
                        </a:ln>
                      </wps:spPr>
                      <wps:txbx>
                        <w:txbxContent>
                          <w:p w14:paraId="2A8A880C" w14:textId="74C3CA80" w:rsidR="005A29A5" w:rsidRPr="00F35B96" w:rsidRDefault="005A29A5" w:rsidP="005A29A5">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INSTRUCTION TO GROUP LEADERS</w:t>
                            </w:r>
                            <w:r w:rsidRPr="00F35B96">
                              <w:rPr>
                                <w:rFonts w:ascii="Times New Roman" w:eastAsia="Times New Roman" w:hAnsi="Times New Roman" w:cs="Times New Roman"/>
                                <w:color w:val="0066FF"/>
                                <w:sz w:val="24"/>
                                <w:szCs w:val="24"/>
                                <w:lang w:eastAsia="en-AU"/>
                              </w:rPr>
                              <w:t>: it might be helpful to have a copy of a standard order of service for the eucharist from the denomination for members of the group to consider and refer to</w:t>
                            </w:r>
                          </w:p>
                          <w:p w14:paraId="08330503" w14:textId="77777777" w:rsidR="005A29A5" w:rsidRPr="00860478" w:rsidRDefault="005A29A5" w:rsidP="005A29A5">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C1901" id="_x0000_s1032" type="#_x0000_t202" style="position:absolute;margin-left:0;margin-top:30.4pt;width:465pt;height: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" strokecolor="#00b0f0">
                <v:textbox>
                  <w:txbxContent>
                    <w:p w14:paraId="2A8A880C" w14:textId="74C3CA80" w:rsidR="005A29A5" w:rsidRPr="00F35B96" w:rsidRDefault="005A29A5" w:rsidP="005A29A5">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INSTRUCTION TO GROUP LEADERS</w:t>
                      </w:r>
                      <w:r w:rsidRPr="00F35B96">
                        <w:rPr>
                          <w:rFonts w:ascii="Times New Roman" w:eastAsia="Times New Roman" w:hAnsi="Times New Roman" w:cs="Times New Roman"/>
                          <w:color w:val="0066FF"/>
                          <w:sz w:val="24"/>
                          <w:szCs w:val="24"/>
                          <w:lang w:eastAsia="en-AU"/>
                        </w:rPr>
                        <w:t>: it might be helpful to have a copy of a standard order of service for the eucharist from the denomination for members of the group to consider and refer to</w:t>
                      </w:r>
                    </w:p>
                    <w:p w14:paraId="08330503" w14:textId="77777777" w:rsidR="005A29A5" w:rsidRPr="00860478" w:rsidRDefault="005A29A5" w:rsidP="005A29A5">
                      <w:pPr>
                        <w:numPr>
                          <w:ilvl w:val="0"/>
                          <w:numId w:val="0"/>
                        </w:numPr>
                        <w:rPr>
                          <w:color w:val="0066FF"/>
                        </w:rPr>
                      </w:pPr>
                    </w:p>
                  </w:txbxContent>
                </v:textbox>
                <w10:wrap type="square" anchorx="margin"/>
              </v:shape>
            </w:pict>
          </mc:Fallback>
        </mc:AlternateContent>
      </w:r>
    </w:p>
    <w:p w14:paraId="6CE97BD8" w14:textId="77777777" w:rsidR="005A29A5" w:rsidRPr="00EE2B69" w:rsidRDefault="005A29A5" w:rsidP="00C5297D">
      <w:pPr>
        <w:numPr>
          <w:ilvl w:val="0"/>
          <w:numId w:val="0"/>
        </w:numPr>
        <w:rPr>
          <w:lang w:eastAsia="en-AU"/>
        </w:rPr>
      </w:pPr>
    </w:p>
    <w:p w14:paraId="3C641B4D" w14:textId="77777777" w:rsidR="0088156E" w:rsidRPr="00EE2B69" w:rsidRDefault="008977A1" w:rsidP="002C3A68">
      <w:pPr>
        <w:rPr>
          <w:lang w:eastAsia="en-AU"/>
        </w:rPr>
      </w:pPr>
      <w:r w:rsidRPr="00EE2B69">
        <w:rPr>
          <w:i/>
          <w:iCs/>
        </w:rPr>
        <w:t xml:space="preserve">At the Table </w:t>
      </w:r>
      <w:r w:rsidRPr="00EE2B69">
        <w:t>builds</w:t>
      </w:r>
      <w:r w:rsidR="002C3A68" w:rsidRPr="00EE2B69">
        <w:t xml:space="preserve"> upon these earlier Dialogue statements,</w:t>
      </w:r>
      <w:r w:rsidRPr="00EE2B69">
        <w:t xml:space="preserve"> </w:t>
      </w:r>
      <w:r w:rsidR="00971AB5" w:rsidRPr="00EE2B69">
        <w:t>examining theological and liturgical matters in greater detail.</w:t>
      </w:r>
      <w:r w:rsidR="002C3A68" w:rsidRPr="00EE2B69">
        <w:rPr>
          <w:lang w:eastAsia="en-AU"/>
        </w:rPr>
        <w:t xml:space="preserve"> Important resources</w:t>
      </w:r>
      <w:r w:rsidR="00134213" w:rsidRPr="00EE2B69">
        <w:rPr>
          <w:lang w:eastAsia="en-AU"/>
        </w:rPr>
        <w:t xml:space="preserve"> have included:</w:t>
      </w:r>
    </w:p>
    <w:p w14:paraId="67783535" w14:textId="77777777" w:rsidR="008B1065" w:rsidRPr="00EE2B69" w:rsidRDefault="008B1065" w:rsidP="008B1065">
      <w:pPr>
        <w:pStyle w:val="ListParagraph"/>
        <w:numPr>
          <w:ilvl w:val="0"/>
          <w:numId w:val="21"/>
        </w:numPr>
        <w:rPr>
          <w:lang w:eastAsia="en-AU"/>
        </w:rPr>
      </w:pPr>
      <w:r w:rsidRPr="00EE2B69">
        <w:rPr>
          <w:i/>
          <w:iCs/>
        </w:rPr>
        <w:t xml:space="preserve">The Basis of Union </w:t>
      </w:r>
      <w:r w:rsidRPr="00EE2B69">
        <w:rPr>
          <w:iCs/>
        </w:rPr>
        <w:t>(UCA)</w:t>
      </w:r>
      <w:r w:rsidRPr="00EE2B69">
        <w:rPr>
          <w:i/>
          <w:iCs/>
        </w:rPr>
        <w:t>;</w:t>
      </w:r>
    </w:p>
    <w:p w14:paraId="099E2319" w14:textId="77777777" w:rsidR="008B1065" w:rsidRPr="00EE2B69" w:rsidRDefault="008B1065" w:rsidP="008B1065">
      <w:pPr>
        <w:pStyle w:val="ListParagraph"/>
        <w:numPr>
          <w:ilvl w:val="0"/>
          <w:numId w:val="21"/>
        </w:numPr>
        <w:rPr>
          <w:lang w:eastAsia="en-AU"/>
        </w:rPr>
      </w:pPr>
      <w:r w:rsidRPr="00EE2B69">
        <w:rPr>
          <w:i/>
          <w:lang w:eastAsia="en-AU"/>
        </w:rPr>
        <w:t>Uniting in Worship 2</w:t>
      </w:r>
      <w:r w:rsidRPr="00EE2B69">
        <w:rPr>
          <w:lang w:eastAsia="en-AU"/>
        </w:rPr>
        <w:t xml:space="preserve"> (UCA);</w:t>
      </w:r>
    </w:p>
    <w:p w14:paraId="12B53EB1" w14:textId="77777777" w:rsidR="008B1065" w:rsidRPr="00EE2B69" w:rsidRDefault="008B1065" w:rsidP="008B1065">
      <w:pPr>
        <w:pStyle w:val="ListParagraph"/>
        <w:numPr>
          <w:ilvl w:val="0"/>
          <w:numId w:val="21"/>
        </w:numPr>
        <w:rPr>
          <w:lang w:eastAsia="en-AU"/>
        </w:rPr>
      </w:pPr>
      <w:r w:rsidRPr="00EE2B69">
        <w:rPr>
          <w:lang w:eastAsia="en-AU"/>
        </w:rPr>
        <w:t xml:space="preserve">relevant reports and theological statements in </w:t>
      </w:r>
      <w:r w:rsidRPr="00EE2B69">
        <w:rPr>
          <w:i/>
          <w:lang w:eastAsia="en-AU"/>
        </w:rPr>
        <w:t xml:space="preserve">Theology for Pilgrims </w:t>
      </w:r>
      <w:r w:rsidRPr="00EE2B69">
        <w:rPr>
          <w:lang w:eastAsia="en-AU"/>
        </w:rPr>
        <w:t>(UCA);</w:t>
      </w:r>
    </w:p>
    <w:p w14:paraId="4E32C027" w14:textId="77777777" w:rsidR="00C96884" w:rsidRPr="00091D0E" w:rsidRDefault="00C96884" w:rsidP="008B1065">
      <w:pPr>
        <w:pStyle w:val="ListParagraph"/>
        <w:numPr>
          <w:ilvl w:val="0"/>
          <w:numId w:val="21"/>
        </w:numPr>
        <w:rPr>
          <w:i/>
          <w:lang w:eastAsia="en-AU"/>
        </w:rPr>
      </w:pPr>
      <w:r w:rsidRPr="00091D0E">
        <w:rPr>
          <w:i/>
          <w:lang w:eastAsia="en-AU"/>
        </w:rPr>
        <w:lastRenderedPageBreak/>
        <w:t>The Lutheran confessions contained in the Book of Concord;</w:t>
      </w:r>
    </w:p>
    <w:p w14:paraId="0C026652" w14:textId="77777777" w:rsidR="008B1065" w:rsidRPr="00091D0E" w:rsidRDefault="008B1065" w:rsidP="008B1065">
      <w:pPr>
        <w:pStyle w:val="ListParagraph"/>
        <w:numPr>
          <w:ilvl w:val="0"/>
          <w:numId w:val="21"/>
        </w:numPr>
        <w:rPr>
          <w:i/>
          <w:lang w:eastAsia="en-AU"/>
        </w:rPr>
      </w:pPr>
      <w:r w:rsidRPr="00091D0E">
        <w:rPr>
          <w:i/>
          <w:lang w:eastAsia="en-AU"/>
        </w:rPr>
        <w:t>Doctrinal Statements and Theological Opinions of the LCA</w:t>
      </w:r>
      <w:r w:rsidRPr="00091D0E">
        <w:rPr>
          <w:lang w:eastAsia="en-AU"/>
        </w:rPr>
        <w:t>;</w:t>
      </w:r>
    </w:p>
    <w:p w14:paraId="531C1C93" w14:textId="77777777" w:rsidR="00C96884" w:rsidRPr="00091D0E" w:rsidRDefault="00C96884" w:rsidP="00C96884">
      <w:pPr>
        <w:pStyle w:val="ListParagraph"/>
        <w:numPr>
          <w:ilvl w:val="0"/>
          <w:numId w:val="21"/>
        </w:numPr>
        <w:rPr>
          <w:i/>
          <w:lang w:eastAsia="en-AU"/>
        </w:rPr>
      </w:pPr>
      <w:r w:rsidRPr="00091D0E">
        <w:rPr>
          <w:i/>
          <w:lang w:eastAsia="en-AU"/>
        </w:rPr>
        <w:t>LCA Church Rites, approved liturgies and other worship resources;</w:t>
      </w:r>
    </w:p>
    <w:p w14:paraId="7881037F" w14:textId="77777777" w:rsidR="008B1065" w:rsidRPr="00091D0E" w:rsidRDefault="008B1065" w:rsidP="008B1065">
      <w:pPr>
        <w:pStyle w:val="ListParagraph"/>
        <w:numPr>
          <w:ilvl w:val="0"/>
          <w:numId w:val="21"/>
        </w:numPr>
        <w:rPr>
          <w:i/>
          <w:lang w:eastAsia="en-AU"/>
        </w:rPr>
      </w:pPr>
      <w:r w:rsidRPr="00091D0E">
        <w:rPr>
          <w:i/>
          <w:lang w:eastAsia="en-AU"/>
        </w:rPr>
        <w:t>other resources indicated in the footnotes.</w:t>
      </w:r>
      <w:r w:rsidR="004F5E9B" w:rsidRPr="00091D0E">
        <w:rPr>
          <w:rStyle w:val="FootnoteReference"/>
          <w:i/>
          <w:lang w:eastAsia="en-AU"/>
        </w:rPr>
        <w:footnoteReference w:id="5"/>
      </w:r>
    </w:p>
    <w:p w14:paraId="08702603" w14:textId="77777777" w:rsidR="008B1065" w:rsidRPr="00EE2B69" w:rsidRDefault="008B1065" w:rsidP="00224769">
      <w:pPr>
        <w:pStyle w:val="ListParagraph"/>
        <w:numPr>
          <w:ilvl w:val="0"/>
          <w:numId w:val="0"/>
        </w:numPr>
        <w:ind w:left="1080"/>
        <w:rPr>
          <w:lang w:eastAsia="en-AU"/>
        </w:rPr>
      </w:pPr>
    </w:p>
    <w:p w14:paraId="516EF2C4" w14:textId="77777777" w:rsidR="00134213" w:rsidRPr="00EE2B69" w:rsidRDefault="00134213" w:rsidP="00091D0E">
      <w:pPr>
        <w:rPr>
          <w:lang w:eastAsia="en-AU"/>
        </w:rPr>
        <w:sectPr w:rsidR="00134213" w:rsidRPr="00EE2B69" w:rsidSect="000A4DCE">
          <w:headerReference w:type="default" r:id="rId14"/>
          <w:footnotePr>
            <w:numRestart w:val="eachSect"/>
          </w:footnotePr>
          <w:type w:val="continuous"/>
          <w:pgSz w:w="11906" w:h="16838" w:code="9"/>
          <w:pgMar w:top="720" w:right="1440" w:bottom="720" w:left="1440" w:header="706" w:footer="706" w:gutter="0"/>
          <w:cols w:space="708"/>
          <w:docGrid w:linePitch="360"/>
        </w:sectPr>
      </w:pPr>
    </w:p>
    <w:p w14:paraId="28643374" w14:textId="77777777" w:rsidR="00E61B26" w:rsidRPr="00EE2B69" w:rsidRDefault="00EF607E" w:rsidP="00F958D1">
      <w:pPr>
        <w:pStyle w:val="Heading1"/>
      </w:pPr>
      <w:bookmarkStart w:id="9" w:name="_Toc506209549"/>
      <w:bookmarkStart w:id="10" w:name="_Toc494266326"/>
      <w:bookmarkEnd w:id="8"/>
      <w:r>
        <w:lastRenderedPageBreak/>
        <w:t xml:space="preserve"> </w:t>
      </w:r>
      <w:bookmarkStart w:id="11" w:name="_Toc107422526"/>
      <w:r w:rsidR="00C55235">
        <w:t xml:space="preserve">Part 2: </w:t>
      </w:r>
      <w:r w:rsidR="006E1ED1" w:rsidRPr="00EE2B69">
        <w:t>At the Table</w:t>
      </w:r>
      <w:bookmarkEnd w:id="9"/>
      <w:r w:rsidR="00C5297D" w:rsidRPr="00EE2B69">
        <w:t xml:space="preserve"> – Affirmations</w:t>
      </w:r>
      <w:bookmarkEnd w:id="11"/>
    </w:p>
    <w:bookmarkEnd w:id="10"/>
    <w:p w14:paraId="2716B259" w14:textId="77777777" w:rsidR="007B6883" w:rsidRPr="00EE2B69" w:rsidRDefault="007B6883" w:rsidP="00C5297D">
      <w:pPr>
        <w:numPr>
          <w:ilvl w:val="0"/>
          <w:numId w:val="0"/>
        </w:numPr>
        <w:rPr>
          <w:rFonts w:cstheme="minorHAnsi"/>
        </w:rPr>
        <w:sectPr w:rsidR="007B6883" w:rsidRPr="00EE2B69" w:rsidSect="000A4DCE">
          <w:headerReference w:type="default" r:id="rId15"/>
          <w:footnotePr>
            <w:numRestart w:val="eachSect"/>
          </w:footnotePr>
          <w:type w:val="continuous"/>
          <w:pgSz w:w="11906" w:h="16838" w:code="9"/>
          <w:pgMar w:top="720" w:right="1440" w:bottom="720" w:left="1440" w:header="706" w:footer="706" w:gutter="0"/>
          <w:cols w:space="708"/>
          <w:docGrid w:linePitch="360"/>
        </w:sectPr>
      </w:pPr>
    </w:p>
    <w:p w14:paraId="2CC4C591" w14:textId="77777777" w:rsidR="00EC6B2D" w:rsidRPr="00EE2B69" w:rsidRDefault="00DD08A5" w:rsidP="00EC6B2D">
      <w:r w:rsidRPr="00EE2B69">
        <w:rPr>
          <w:rFonts w:cstheme="minorHAnsi"/>
        </w:rPr>
        <w:t>T</w:t>
      </w:r>
      <w:r w:rsidR="00DC1F5B" w:rsidRPr="00EE2B69">
        <w:rPr>
          <w:rFonts w:cstheme="minorHAnsi"/>
        </w:rPr>
        <w:t xml:space="preserve">he </w:t>
      </w:r>
      <w:r w:rsidR="00DC757B" w:rsidRPr="00EE2B69">
        <w:rPr>
          <w:rFonts w:cstheme="minorHAnsi"/>
        </w:rPr>
        <w:t xml:space="preserve">purpose </w:t>
      </w:r>
      <w:r w:rsidR="00DC1F5B" w:rsidRPr="00EE2B69">
        <w:rPr>
          <w:rFonts w:cstheme="minorHAnsi"/>
        </w:rPr>
        <w:t xml:space="preserve">of the </w:t>
      </w:r>
      <w:r w:rsidR="00056521" w:rsidRPr="00EE2B69">
        <w:rPr>
          <w:rFonts w:cstheme="minorHAnsi"/>
        </w:rPr>
        <w:t>Dialogue</w:t>
      </w:r>
      <w:r w:rsidR="002961D4" w:rsidRPr="00EE2B69">
        <w:rPr>
          <w:rFonts w:cstheme="minorHAnsi"/>
        </w:rPr>
        <w:t>’</w:t>
      </w:r>
      <w:r w:rsidR="00106C03" w:rsidRPr="00EE2B69">
        <w:rPr>
          <w:rFonts w:cstheme="minorHAnsi"/>
        </w:rPr>
        <w:t xml:space="preserve">s </w:t>
      </w:r>
      <w:r w:rsidR="00EC6B2D" w:rsidRPr="00EE2B69">
        <w:rPr>
          <w:rFonts w:cstheme="minorHAnsi"/>
        </w:rPr>
        <w:t xml:space="preserve">work toward </w:t>
      </w:r>
      <w:r w:rsidR="00EC6B2D" w:rsidRPr="00EE2B69">
        <w:rPr>
          <w:rFonts w:cstheme="minorHAnsi"/>
          <w:i/>
        </w:rPr>
        <w:t>At the Table</w:t>
      </w:r>
      <w:r w:rsidR="00106C03" w:rsidRPr="00EE2B69">
        <w:rPr>
          <w:rFonts w:cstheme="minorHAnsi"/>
        </w:rPr>
        <w:t xml:space="preserve"> </w:t>
      </w:r>
      <w:r w:rsidR="006E4DBF" w:rsidRPr="00EE2B69">
        <w:rPr>
          <w:rFonts w:cstheme="minorHAnsi"/>
        </w:rPr>
        <w:t xml:space="preserve">was </w:t>
      </w:r>
      <w:r w:rsidR="00DC1F5B" w:rsidRPr="00EE2B69">
        <w:rPr>
          <w:rFonts w:cstheme="minorHAnsi"/>
        </w:rPr>
        <w:t xml:space="preserve">to </w:t>
      </w:r>
      <w:r w:rsidR="00EC6B2D" w:rsidRPr="00EE2B69">
        <w:rPr>
          <w:rFonts w:cstheme="minorHAnsi"/>
        </w:rPr>
        <w:t xml:space="preserve">expand </w:t>
      </w:r>
      <w:r w:rsidR="00106C03" w:rsidRPr="00EE2B69">
        <w:rPr>
          <w:rFonts w:cstheme="minorHAnsi"/>
        </w:rPr>
        <w:t xml:space="preserve">on </w:t>
      </w:r>
      <w:r w:rsidR="00EC6B2D" w:rsidRPr="00EE2B69">
        <w:rPr>
          <w:rFonts w:cstheme="minorHAnsi"/>
        </w:rPr>
        <w:t xml:space="preserve">our Churches’ </w:t>
      </w:r>
      <w:r w:rsidR="00106C03" w:rsidRPr="00EE2B69">
        <w:rPr>
          <w:rFonts w:cstheme="minorHAnsi"/>
        </w:rPr>
        <w:t xml:space="preserve">common understanding of the nature of the Eucharist, </w:t>
      </w:r>
      <w:r w:rsidR="0033162C" w:rsidRPr="00EE2B69">
        <w:rPr>
          <w:rFonts w:cstheme="minorHAnsi"/>
        </w:rPr>
        <w:t>with particular attention to</w:t>
      </w:r>
      <w:r w:rsidR="00FC7AB5" w:rsidRPr="00EE2B69">
        <w:rPr>
          <w:rFonts w:cstheme="minorHAnsi"/>
        </w:rPr>
        <w:t xml:space="preserve"> agreement on the understanding of the nature of the mystery of Christ</w:t>
      </w:r>
      <w:r w:rsidR="002961D4" w:rsidRPr="00EE2B69">
        <w:rPr>
          <w:rFonts w:cstheme="minorHAnsi"/>
        </w:rPr>
        <w:t>’</w:t>
      </w:r>
      <w:r w:rsidR="00FC7AB5" w:rsidRPr="00EE2B69">
        <w:rPr>
          <w:rFonts w:cstheme="minorHAnsi"/>
        </w:rPr>
        <w:t xml:space="preserve">s </w:t>
      </w:r>
      <w:r w:rsidR="0079218E" w:rsidRPr="00EE2B69">
        <w:rPr>
          <w:rFonts w:cstheme="minorHAnsi"/>
        </w:rPr>
        <w:t>presence in the Eucharist</w:t>
      </w:r>
      <w:r w:rsidR="00FC7AB5" w:rsidRPr="00EE2B69">
        <w:rPr>
          <w:rFonts w:cstheme="minorHAnsi"/>
        </w:rPr>
        <w:t>.</w:t>
      </w:r>
      <w:r w:rsidR="00DC1F5B" w:rsidRPr="00EE2B69">
        <w:rPr>
          <w:rFonts w:cstheme="minorHAnsi"/>
        </w:rPr>
        <w:t xml:space="preserve"> </w:t>
      </w:r>
      <w:r w:rsidR="00EC6B2D" w:rsidRPr="00EE2B69">
        <w:rPr>
          <w:rFonts w:cstheme="minorHAnsi"/>
        </w:rPr>
        <w:t xml:space="preserve">This common understanding has already been expressed in </w:t>
      </w:r>
      <w:r w:rsidR="00EC6B2D" w:rsidRPr="00EE2B69">
        <w:t xml:space="preserve">our revised </w:t>
      </w:r>
      <w:r w:rsidR="00EC6B2D" w:rsidRPr="00EE2B69">
        <w:rPr>
          <w:i/>
        </w:rPr>
        <w:t>Declaration of Mutual Recognition</w:t>
      </w:r>
      <w:r w:rsidR="006F47FE">
        <w:rPr>
          <w:i/>
        </w:rPr>
        <w:t xml:space="preserve"> (2010)</w:t>
      </w:r>
      <w:r w:rsidR="00EC6B2D" w:rsidRPr="00EE2B69">
        <w:rPr>
          <w:iCs/>
        </w:rPr>
        <w:t>:</w:t>
      </w:r>
      <w:r w:rsidR="00EC6B2D" w:rsidRPr="00EE2B69">
        <w:rPr>
          <w:i/>
          <w:iCs/>
        </w:rPr>
        <w:t xml:space="preserve"> </w:t>
      </w:r>
    </w:p>
    <w:p w14:paraId="13DC1F39" w14:textId="77777777" w:rsidR="00EC6B2D" w:rsidRPr="00EE2B69" w:rsidRDefault="00EC6B2D" w:rsidP="00EC6B2D">
      <w:pPr>
        <w:pStyle w:val="Quote"/>
        <w:ind w:left="720"/>
        <w:rPr>
          <w:rFonts w:cstheme="minorHAnsi"/>
        </w:rPr>
      </w:pPr>
      <w:r w:rsidRPr="00EE2B69">
        <w:rPr>
          <w:rFonts w:cstheme="minorHAnsi"/>
        </w:rPr>
        <w:t>We believe that the body and blood of Christ are truly present in the bread and wine of the Lord’s Supper. Thus, the bread and wine we eat and drink are a participation in the body and blood of Christ and join us with the whole creation in thanksgiving and praise to God our creator and redeemer. We believe that we receive the grace of divine forgiveness and new life offered in the sacrament and respond with the thankful offering of ourselves for God’s service. (Paragraph 3.7)</w:t>
      </w:r>
    </w:p>
    <w:p w14:paraId="7EA6957C" w14:textId="77777777" w:rsidR="00DB2488" w:rsidRPr="00EE2B69" w:rsidRDefault="0020701C" w:rsidP="001F047C">
      <w:pPr>
        <w:rPr>
          <w:rFonts w:cstheme="minorHAnsi"/>
        </w:rPr>
      </w:pPr>
      <w:r w:rsidRPr="00EE2B69">
        <w:rPr>
          <w:rFonts w:cstheme="minorHAnsi"/>
        </w:rPr>
        <w:t xml:space="preserve">The </w:t>
      </w:r>
      <w:r w:rsidR="00EC6B2D" w:rsidRPr="00EE2B69">
        <w:rPr>
          <w:rFonts w:cstheme="minorHAnsi"/>
        </w:rPr>
        <w:t>affirmations</w:t>
      </w:r>
      <w:r w:rsidR="006302E7" w:rsidRPr="00EE2B69">
        <w:rPr>
          <w:rFonts w:cstheme="minorHAnsi"/>
        </w:rPr>
        <w:t xml:space="preserve"> </w:t>
      </w:r>
      <w:r w:rsidR="00EC6B2D" w:rsidRPr="00EE2B69">
        <w:rPr>
          <w:rFonts w:cstheme="minorHAnsi"/>
        </w:rPr>
        <w:t xml:space="preserve">below </w:t>
      </w:r>
      <w:r w:rsidRPr="00EE2B69">
        <w:rPr>
          <w:rFonts w:cstheme="minorHAnsi"/>
        </w:rPr>
        <w:t xml:space="preserve">treat the principal </w:t>
      </w:r>
      <w:r w:rsidR="00EC6B2D" w:rsidRPr="00EE2B69">
        <w:rPr>
          <w:rFonts w:cstheme="minorHAnsi"/>
        </w:rPr>
        <w:t>concern</w:t>
      </w:r>
      <w:r w:rsidR="00144817">
        <w:rPr>
          <w:rFonts w:cstheme="minorHAnsi"/>
        </w:rPr>
        <w:t>s</w:t>
      </w:r>
      <w:r w:rsidR="00EB6BB3" w:rsidRPr="00EE2B69">
        <w:rPr>
          <w:rFonts w:cstheme="minorHAnsi"/>
        </w:rPr>
        <w:t xml:space="preserve"> – </w:t>
      </w:r>
      <w:r w:rsidRPr="00EE2B69">
        <w:rPr>
          <w:rFonts w:cstheme="minorHAnsi"/>
        </w:rPr>
        <w:t xml:space="preserve">the presence of Christ in the Eucharist, the </w:t>
      </w:r>
      <w:r w:rsidR="00E75764" w:rsidRPr="00EE2B69">
        <w:rPr>
          <w:rFonts w:cstheme="minorHAnsi"/>
        </w:rPr>
        <w:t xml:space="preserve">effect </w:t>
      </w:r>
      <w:r w:rsidRPr="00EE2B69">
        <w:rPr>
          <w:rFonts w:cstheme="minorHAnsi"/>
        </w:rPr>
        <w:t>of that presence an</w:t>
      </w:r>
      <w:r w:rsidR="00DC1F5B" w:rsidRPr="00EE2B69">
        <w:rPr>
          <w:rFonts w:cstheme="minorHAnsi"/>
        </w:rPr>
        <w:t>d its honouring by communicants</w:t>
      </w:r>
      <w:r w:rsidR="00D4711F">
        <w:rPr>
          <w:rFonts w:cstheme="minorHAnsi"/>
        </w:rPr>
        <w:t>.</w:t>
      </w:r>
      <w:r w:rsidR="00EB6BB3" w:rsidRPr="00EE2B69">
        <w:rPr>
          <w:rFonts w:cstheme="minorHAnsi"/>
        </w:rPr>
        <w:t xml:space="preserve"> </w:t>
      </w:r>
      <w:r w:rsidR="00D4711F">
        <w:rPr>
          <w:rFonts w:cstheme="minorHAnsi"/>
        </w:rPr>
        <w:t>S</w:t>
      </w:r>
      <w:r w:rsidR="00E46C6A" w:rsidRPr="00EE2B69">
        <w:rPr>
          <w:rFonts w:cstheme="minorHAnsi"/>
        </w:rPr>
        <w:t xml:space="preserve">everal liturgical </w:t>
      </w:r>
      <w:r w:rsidR="009B289A">
        <w:rPr>
          <w:rFonts w:cstheme="minorHAnsi"/>
        </w:rPr>
        <w:t xml:space="preserve">matters </w:t>
      </w:r>
      <w:r w:rsidR="00E46C6A" w:rsidRPr="00EE2B69">
        <w:rPr>
          <w:rFonts w:cstheme="minorHAnsi"/>
        </w:rPr>
        <w:t xml:space="preserve">important for testing our </w:t>
      </w:r>
      <w:r w:rsidR="00EC6B2D" w:rsidRPr="00EE2B69">
        <w:rPr>
          <w:rFonts w:cstheme="minorHAnsi"/>
        </w:rPr>
        <w:t xml:space="preserve">Churches’ </w:t>
      </w:r>
      <w:r w:rsidR="00E46C6A" w:rsidRPr="00EE2B69">
        <w:rPr>
          <w:rFonts w:cstheme="minorHAnsi"/>
        </w:rPr>
        <w:t xml:space="preserve">developing recognition </w:t>
      </w:r>
      <w:r w:rsidR="002A2D08" w:rsidRPr="00EE2B69">
        <w:rPr>
          <w:rFonts w:cstheme="minorHAnsi"/>
        </w:rPr>
        <w:t xml:space="preserve">of </w:t>
      </w:r>
      <w:r w:rsidR="009E6F98" w:rsidRPr="00EE2B69">
        <w:rPr>
          <w:rFonts w:cstheme="minorHAnsi"/>
        </w:rPr>
        <w:t xml:space="preserve">an </w:t>
      </w:r>
      <w:r w:rsidR="00E46C6A" w:rsidRPr="00EE2B69">
        <w:rPr>
          <w:rFonts w:cstheme="minorHAnsi"/>
        </w:rPr>
        <w:t>understanding of Christ</w:t>
      </w:r>
      <w:r w:rsidR="002961D4" w:rsidRPr="00EE2B69">
        <w:rPr>
          <w:rFonts w:cstheme="minorHAnsi"/>
        </w:rPr>
        <w:t>’</w:t>
      </w:r>
      <w:r w:rsidR="00E46C6A" w:rsidRPr="00EE2B69">
        <w:rPr>
          <w:rFonts w:cstheme="minorHAnsi"/>
        </w:rPr>
        <w:t>s presence in the Eucharist</w:t>
      </w:r>
      <w:r w:rsidR="002A2D08" w:rsidRPr="00EE2B69">
        <w:rPr>
          <w:rFonts w:cstheme="minorHAnsi"/>
        </w:rPr>
        <w:t xml:space="preserve"> </w:t>
      </w:r>
      <w:r w:rsidR="008E162B" w:rsidRPr="00EE2B69">
        <w:rPr>
          <w:rFonts w:cstheme="minorHAnsi"/>
        </w:rPr>
        <w:t xml:space="preserve">that </w:t>
      </w:r>
      <w:r w:rsidR="002A2D08" w:rsidRPr="00EE2B69">
        <w:rPr>
          <w:rFonts w:cstheme="minorHAnsi"/>
        </w:rPr>
        <w:t>we hold in common</w:t>
      </w:r>
      <w:r w:rsidR="00D4711F">
        <w:rPr>
          <w:rFonts w:cstheme="minorHAnsi"/>
        </w:rPr>
        <w:t xml:space="preserve"> are then considered</w:t>
      </w:r>
      <w:r w:rsidR="00E46C6A" w:rsidRPr="00EE2B69">
        <w:rPr>
          <w:rFonts w:cstheme="minorHAnsi"/>
        </w:rPr>
        <w:t>.</w:t>
      </w:r>
      <w:r w:rsidR="00EC6B2D" w:rsidRPr="00EE2B69">
        <w:rPr>
          <w:rFonts w:cstheme="minorHAnsi"/>
        </w:rPr>
        <w:t xml:space="preserve"> It was the recognition of notable differences in tradition and practice which gave rise to some of the particular themes treated here.</w:t>
      </w:r>
    </w:p>
    <w:p w14:paraId="57C1B6B3" w14:textId="77777777" w:rsidR="00E8035D" w:rsidRPr="00EE2B69" w:rsidRDefault="00E8035D" w:rsidP="0024405A">
      <w:pPr>
        <w:pStyle w:val="Heading2"/>
      </w:pPr>
      <w:bookmarkStart w:id="12" w:name="_Toc506209551"/>
      <w:bookmarkStart w:id="13" w:name="_Ref104278378"/>
      <w:bookmarkStart w:id="14" w:name="_Ref104278411"/>
      <w:bookmarkStart w:id="15" w:name="_Toc107422527"/>
      <w:bookmarkStart w:id="16" w:name="_Toc494266327"/>
      <w:bookmarkStart w:id="17" w:name="_Toc506209550"/>
      <w:r w:rsidRPr="00EE2B69">
        <w:t>2.1</w:t>
      </w:r>
      <w:r w:rsidR="006302E7" w:rsidRPr="00EE2B69">
        <w:t xml:space="preserve">  </w:t>
      </w:r>
      <w:r w:rsidRPr="00EE2B69">
        <w:t>Do This in Remembrance of Me: Anamnesis</w:t>
      </w:r>
      <w:bookmarkEnd w:id="12"/>
      <w:bookmarkEnd w:id="13"/>
      <w:bookmarkEnd w:id="14"/>
      <w:bookmarkEnd w:id="15"/>
    </w:p>
    <w:p w14:paraId="3D8AC639" w14:textId="77777777" w:rsidR="00E8035D" w:rsidRPr="00EE2B69" w:rsidRDefault="00E8035D" w:rsidP="00E8035D">
      <w:pPr>
        <w:pStyle w:val="Heading4"/>
      </w:pPr>
      <w:r w:rsidRPr="00EE2B69">
        <w:t xml:space="preserve">What we hold in common </w:t>
      </w:r>
    </w:p>
    <w:p w14:paraId="0FE34057" w14:textId="3E6F58F6" w:rsidR="00E8035D" w:rsidRPr="00EE2B69" w:rsidRDefault="00BC7F64" w:rsidP="00E8035D">
      <w:pPr>
        <w:rPr>
          <w:rFonts w:cstheme="minorHAnsi"/>
        </w:rPr>
      </w:pPr>
      <w:r w:rsidRPr="0051687D">
        <w:rPr>
          <w:rFonts w:ascii="Calibri" w:hAnsi="Calibri"/>
          <w:noProof/>
          <w:sz w:val="40"/>
        </w:rPr>
        <mc:AlternateContent>
          <mc:Choice Requires="wps">
            <w:drawing>
              <wp:anchor distT="45720" distB="45720" distL="114300" distR="114300" simplePos="0" relativeHeight="251677696" behindDoc="0" locked="0" layoutInCell="1" allowOverlap="1" wp14:anchorId="4D34B5DD" wp14:editId="5CE66053">
                <wp:simplePos x="0" y="0"/>
                <wp:positionH relativeFrom="margin">
                  <wp:align>left</wp:align>
                </wp:positionH>
                <wp:positionV relativeFrom="paragraph">
                  <wp:posOffset>2399798</wp:posOffset>
                </wp:positionV>
                <wp:extent cx="5905500" cy="882502"/>
                <wp:effectExtent l="0" t="0" r="19050" b="13335"/>
                <wp:wrapSquare wrapText="bothSides"/>
                <wp:docPr id="1050388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2502"/>
                        </a:xfrm>
                        <a:prstGeom prst="rect">
                          <a:avLst/>
                        </a:prstGeom>
                        <a:solidFill>
                          <a:srgbClr val="FFFFFF"/>
                        </a:solidFill>
                        <a:ln w="9525">
                          <a:solidFill>
                            <a:srgbClr val="00B0F0"/>
                          </a:solidFill>
                          <a:miter lim="800000"/>
                          <a:headEnd/>
                          <a:tailEnd/>
                        </a:ln>
                      </wps:spPr>
                      <wps:txbx>
                        <w:txbxContent>
                          <w:p w14:paraId="36B2628E" w14:textId="4CD1EB8B" w:rsidR="00BC7F64"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Discuss how you have understood do this in remembrance of me, and how this account in paragraph 24 complements, contradicts, or extends your understanding</w:t>
                            </w:r>
                          </w:p>
                          <w:p w14:paraId="2BE0E3D9" w14:textId="77777777" w:rsidR="00BC7F64"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p>
                          <w:p w14:paraId="5C6B291F" w14:textId="675F9756" w:rsidR="00BC7F64" w:rsidRPr="00F35B96"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r>
                              <w:rPr>
                                <w:rFonts w:ascii="Times New Roman" w:eastAsia="Times New Roman" w:hAnsi="Times New Roman" w:cs="Times New Roman"/>
                                <w:color w:val="0066FF"/>
                                <w:sz w:val="24"/>
                                <w:szCs w:val="24"/>
                                <w:lang w:eastAsia="en-AU"/>
                              </w:rPr>
                              <w:t>LOOK UP  the texts…</w:t>
                            </w:r>
                          </w:p>
                          <w:p w14:paraId="0AA8C906" w14:textId="77777777" w:rsidR="00605CD9" w:rsidRDefault="00605CD9" w:rsidP="00605CD9">
                            <w:pPr>
                              <w:numPr>
                                <w:ilvl w:val="0"/>
                                <w:numId w:val="0"/>
                              </w:numPr>
                              <w:rPr>
                                <w:color w:val="0066FF"/>
                              </w:rPr>
                            </w:pPr>
                          </w:p>
                          <w:p w14:paraId="32A29AEE" w14:textId="77777777" w:rsidR="00BC7F64" w:rsidRPr="00860478" w:rsidRDefault="00BC7F64" w:rsidP="00605CD9">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4B5DD" id="_x0000_s1033" type="#_x0000_t202" style="position:absolute;left:0;text-align:left;margin-left:0;margin-top:188.95pt;width:465pt;height:6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" strokecolor="#00b0f0">
                <v:textbox>
                  <w:txbxContent>
                    <w:p w14:paraId="36B2628E" w14:textId="4CD1EB8B" w:rsidR="00BC7F64"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Discuss how you have understood do this in remembrance of me, and how this account in paragraph 24 complements, contradicts, or extends your understanding</w:t>
                      </w:r>
                    </w:p>
                    <w:p w14:paraId="2BE0E3D9" w14:textId="77777777" w:rsidR="00BC7F64"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p>
                    <w:p w14:paraId="5C6B291F" w14:textId="675F9756" w:rsidR="00BC7F64" w:rsidRPr="00F35B96" w:rsidRDefault="00BC7F64" w:rsidP="00BC7F64">
                      <w:pPr>
                        <w:numPr>
                          <w:ilvl w:val="0"/>
                          <w:numId w:val="0"/>
                        </w:numPr>
                        <w:spacing w:after="0" w:line="240" w:lineRule="auto"/>
                        <w:rPr>
                          <w:rFonts w:ascii="Times New Roman" w:eastAsia="Times New Roman" w:hAnsi="Times New Roman" w:cs="Times New Roman"/>
                          <w:color w:val="0066FF"/>
                          <w:sz w:val="24"/>
                          <w:szCs w:val="24"/>
                          <w:lang w:eastAsia="en-AU"/>
                        </w:rPr>
                      </w:pPr>
                      <w:r>
                        <w:rPr>
                          <w:rFonts w:ascii="Times New Roman" w:eastAsia="Times New Roman" w:hAnsi="Times New Roman" w:cs="Times New Roman"/>
                          <w:color w:val="0066FF"/>
                          <w:sz w:val="24"/>
                          <w:szCs w:val="24"/>
                          <w:lang w:eastAsia="en-AU"/>
                        </w:rPr>
                        <w:t>LOOK UP  the texts…</w:t>
                      </w:r>
                    </w:p>
                    <w:p w14:paraId="0AA8C906" w14:textId="77777777" w:rsidR="00605CD9" w:rsidRDefault="00605CD9" w:rsidP="00605CD9">
                      <w:pPr>
                        <w:numPr>
                          <w:ilvl w:val="0"/>
                          <w:numId w:val="0"/>
                        </w:numPr>
                        <w:rPr>
                          <w:color w:val="0066FF"/>
                        </w:rPr>
                      </w:pPr>
                    </w:p>
                    <w:p w14:paraId="32A29AEE" w14:textId="77777777" w:rsidR="00BC7F64" w:rsidRPr="00860478" w:rsidRDefault="00BC7F64" w:rsidP="00605CD9">
                      <w:pPr>
                        <w:numPr>
                          <w:ilvl w:val="0"/>
                          <w:numId w:val="0"/>
                        </w:numPr>
                        <w:rPr>
                          <w:color w:val="0066FF"/>
                        </w:rPr>
                      </w:pPr>
                    </w:p>
                  </w:txbxContent>
                </v:textbox>
                <w10:wrap type="square" anchorx="margin"/>
              </v:shape>
            </w:pict>
          </mc:Fallback>
        </mc:AlternateContent>
      </w:r>
      <w:r w:rsidR="00E8035D" w:rsidRPr="00EE2B69">
        <w:rPr>
          <w:rFonts w:cstheme="minorHAnsi"/>
        </w:rPr>
        <w:t>Just as it is Christ, the risen and exalted Lord, who speaks to us whenever the gospel is proclaimed</w:t>
      </w:r>
      <w:r w:rsidR="00777D25" w:rsidRPr="00EE2B69">
        <w:rPr>
          <w:rFonts w:cstheme="minorHAnsi"/>
        </w:rPr>
        <w:t xml:space="preserve"> in words</w:t>
      </w:r>
      <w:r w:rsidR="00E8035D" w:rsidRPr="00EE2B69">
        <w:rPr>
          <w:rFonts w:cstheme="minorHAnsi"/>
        </w:rPr>
        <w:t xml:space="preserve">, so also in the sacrament </w:t>
      </w:r>
      <w:r w:rsidR="00777D25" w:rsidRPr="00EE2B69">
        <w:rPr>
          <w:rFonts w:cstheme="minorHAnsi"/>
        </w:rPr>
        <w:t xml:space="preserve">of the Eucharist </w:t>
      </w:r>
      <w:r w:rsidR="00E8035D" w:rsidRPr="00EE2B69">
        <w:rPr>
          <w:rFonts w:cstheme="minorHAnsi"/>
        </w:rPr>
        <w:t>Christ continues to give the church his crucified and risen body, as he did to the disciples on the evening when he first instituted this holy meal.</w:t>
      </w:r>
      <w:r w:rsidR="00BD3AC0" w:rsidRPr="00EE2B69">
        <w:rPr>
          <w:rFonts w:cstheme="minorHAnsi"/>
        </w:rPr>
        <w:t xml:space="preserve"> This is a making-present-again of Christ in the Eucharist</w:t>
      </w:r>
      <w:r w:rsidR="00627E2C">
        <w:rPr>
          <w:rFonts w:cstheme="minorHAnsi"/>
        </w:rPr>
        <w:t>,</w:t>
      </w:r>
      <w:r w:rsidR="00BD3AC0" w:rsidRPr="00EE2B69">
        <w:rPr>
          <w:rFonts w:cstheme="minorHAnsi"/>
        </w:rPr>
        <w:t xml:space="preserve"> designated </w:t>
      </w:r>
      <w:r w:rsidR="00627E2C">
        <w:rPr>
          <w:rFonts w:cstheme="minorHAnsi"/>
        </w:rPr>
        <w:t xml:space="preserve">by the Greek </w:t>
      </w:r>
      <w:r w:rsidR="00BD3AC0" w:rsidRPr="008019F3">
        <w:rPr>
          <w:rFonts w:cstheme="minorHAnsi"/>
          <w:i/>
        </w:rPr>
        <w:t>anamnesis</w:t>
      </w:r>
      <w:r w:rsidR="00BD3AC0" w:rsidRPr="00EE2B69">
        <w:rPr>
          <w:rFonts w:cstheme="minorHAnsi"/>
        </w:rPr>
        <w:t xml:space="preserve"> in liturgical studies.</w:t>
      </w:r>
      <w:r w:rsidR="00E8035D" w:rsidRPr="00EE2B69">
        <w:rPr>
          <w:rFonts w:cstheme="minorHAnsi"/>
        </w:rPr>
        <w:t xml:space="preserve"> The LCA and UCA agree that Jesus’ eucharistic words, ‘Do this in remembrance of me’, do not mean that the Lord’s Supper is simply a memorial meal, an opportunity to call to mind Christ and his sacrificial death for us on the cross. Rather, the Eucharist makes</w:t>
      </w:r>
      <w:r w:rsidR="0000135E" w:rsidRPr="00EE2B69">
        <w:rPr>
          <w:rFonts w:cstheme="minorHAnsi"/>
        </w:rPr>
        <w:t xml:space="preserve"> </w:t>
      </w:r>
      <w:r w:rsidR="00E8035D" w:rsidRPr="00EE2B69">
        <w:rPr>
          <w:rFonts w:cstheme="minorHAnsi"/>
        </w:rPr>
        <w:t>the crucified and risen</w:t>
      </w:r>
      <w:r w:rsidR="00E8035D" w:rsidRPr="00EE2B69">
        <w:rPr>
          <w:rFonts w:cstheme="minorHAnsi"/>
          <w:b/>
          <w:i/>
        </w:rPr>
        <w:t xml:space="preserve"> </w:t>
      </w:r>
      <w:r w:rsidR="00E8035D" w:rsidRPr="00EE2B69">
        <w:rPr>
          <w:rFonts w:cstheme="minorHAnsi"/>
        </w:rPr>
        <w:t>Christ</w:t>
      </w:r>
      <w:r w:rsidR="0000135E" w:rsidRPr="00EE2B69">
        <w:rPr>
          <w:rFonts w:cstheme="minorHAnsi"/>
        </w:rPr>
        <w:t xml:space="preserve"> present to us</w:t>
      </w:r>
      <w:r w:rsidR="00E8035D" w:rsidRPr="00EE2B69">
        <w:rPr>
          <w:rFonts w:cstheme="minorHAnsi"/>
        </w:rPr>
        <w:t>, uniting us with him</w:t>
      </w:r>
      <w:r w:rsidR="007A62BD" w:rsidRPr="00EE2B69">
        <w:rPr>
          <w:rFonts w:cstheme="minorHAnsi"/>
        </w:rPr>
        <w:t xml:space="preserve"> here and now</w:t>
      </w:r>
      <w:r w:rsidR="00E8035D" w:rsidRPr="00EE2B69">
        <w:rPr>
          <w:rFonts w:cstheme="minorHAnsi"/>
        </w:rPr>
        <w:t xml:space="preserve"> in a way that transcends everything that we otherwise call remembrance. The centuries between Christ’s last supper with his disciples and the church’s celebration of the Eucharist in our day disappear and the time interval is bridged. This is accomplished by the Spirit working through the sacramental word, the effective promise of Christ, to make Christ present in the bread and wine of the Lord’s Supper. </w:t>
      </w:r>
    </w:p>
    <w:p w14:paraId="1C2815F6" w14:textId="114FD371" w:rsidR="00E8035D" w:rsidRPr="00EE2B69" w:rsidRDefault="00E8035D">
      <w:pPr>
        <w:numPr>
          <w:ilvl w:val="0"/>
          <w:numId w:val="0"/>
        </w:numPr>
        <w:spacing w:after="160" w:line="259" w:lineRule="auto"/>
        <w:textboxTightWrap w:val="none"/>
        <w:rPr>
          <w:rFonts w:asciiTheme="majorHAnsi" w:eastAsiaTheme="majorEastAsia" w:hAnsiTheme="majorHAnsi" w:cstheme="majorBidi"/>
          <w:b/>
          <w:sz w:val="28"/>
          <w:szCs w:val="26"/>
        </w:rPr>
      </w:pPr>
      <w:r w:rsidRPr="00EE2B69">
        <w:lastRenderedPageBreak/>
        <w:br w:type="page"/>
      </w:r>
    </w:p>
    <w:p w14:paraId="48DF355D" w14:textId="77777777" w:rsidR="00C11BAF" w:rsidRPr="00EE2B69" w:rsidRDefault="00EB11BB" w:rsidP="00E8035D">
      <w:pPr>
        <w:pStyle w:val="Heading2"/>
      </w:pPr>
      <w:bookmarkStart w:id="18" w:name="_Toc107422528"/>
      <w:r w:rsidRPr="00EE2B69">
        <w:lastRenderedPageBreak/>
        <w:t>2.</w:t>
      </w:r>
      <w:r w:rsidR="00E8035D" w:rsidRPr="00EE2B69">
        <w:t>2</w:t>
      </w:r>
      <w:r w:rsidR="006302E7" w:rsidRPr="00EE2B69">
        <w:t xml:space="preserve">  </w:t>
      </w:r>
      <w:r w:rsidR="008D0109" w:rsidRPr="00EE2B69">
        <w:t xml:space="preserve">This is </w:t>
      </w:r>
      <w:r w:rsidR="0043766D" w:rsidRPr="00EE2B69">
        <w:t>M</w:t>
      </w:r>
      <w:r w:rsidR="008D0109" w:rsidRPr="00EE2B69">
        <w:t xml:space="preserve">y </w:t>
      </w:r>
      <w:r w:rsidR="00B1210E" w:rsidRPr="00EE2B69">
        <w:t>B</w:t>
      </w:r>
      <w:r w:rsidR="008D0109" w:rsidRPr="00EE2B69">
        <w:t xml:space="preserve">ody, this is </w:t>
      </w:r>
      <w:r w:rsidR="00B1210E" w:rsidRPr="00EE2B69">
        <w:t>M</w:t>
      </w:r>
      <w:r w:rsidR="008D0109" w:rsidRPr="00EE2B69">
        <w:t xml:space="preserve">y </w:t>
      </w:r>
      <w:r w:rsidR="00B1210E" w:rsidRPr="00EE2B69">
        <w:t>B</w:t>
      </w:r>
      <w:r w:rsidR="00D52172" w:rsidRPr="00EE2B69">
        <w:t xml:space="preserve">lood: </w:t>
      </w:r>
      <w:r w:rsidR="008D0109" w:rsidRPr="00EE2B69">
        <w:t xml:space="preserve">the </w:t>
      </w:r>
      <w:r w:rsidR="00B1210E" w:rsidRPr="00EE2B69">
        <w:t>P</w:t>
      </w:r>
      <w:r w:rsidR="00C11BAF" w:rsidRPr="00EE2B69">
        <w:t>resence</w:t>
      </w:r>
      <w:bookmarkEnd w:id="16"/>
      <w:r w:rsidR="007A26A5" w:rsidRPr="00EE2B69">
        <w:t xml:space="preserve"> of Christ in the Eucharist</w:t>
      </w:r>
      <w:bookmarkEnd w:id="17"/>
      <w:bookmarkEnd w:id="18"/>
    </w:p>
    <w:p w14:paraId="360F1710" w14:textId="77777777" w:rsidR="000D67FC" w:rsidRPr="00EE2B69" w:rsidRDefault="000D67FC" w:rsidP="00091D0E">
      <w:pPr>
        <w:pStyle w:val="Heading4"/>
        <w:tabs>
          <w:tab w:val="left" w:pos="7885"/>
        </w:tabs>
        <w:spacing w:line="360" w:lineRule="auto"/>
        <w:rPr>
          <w:rFonts w:asciiTheme="minorHAnsi" w:hAnsiTheme="minorHAnsi" w:cstheme="minorHAnsi"/>
        </w:rPr>
      </w:pPr>
      <w:r w:rsidRPr="00EE2B69">
        <w:rPr>
          <w:rFonts w:asciiTheme="minorHAnsi" w:hAnsiTheme="minorHAnsi" w:cstheme="minorHAnsi"/>
        </w:rPr>
        <w:t>What we hold in common</w:t>
      </w:r>
      <w:r w:rsidR="00091D0E">
        <w:rPr>
          <w:rFonts w:asciiTheme="minorHAnsi" w:hAnsiTheme="minorHAnsi" w:cstheme="minorHAnsi"/>
        </w:rPr>
        <w:tab/>
      </w:r>
    </w:p>
    <w:p w14:paraId="7BF49853" w14:textId="77777777" w:rsidR="000D67FC" w:rsidRPr="00EE2B69" w:rsidRDefault="000D67FC" w:rsidP="00E15ECE">
      <w:pPr>
        <w:rPr>
          <w:rFonts w:cstheme="minorHAnsi"/>
        </w:rPr>
      </w:pPr>
      <w:r w:rsidRPr="00EE2B69">
        <w:rPr>
          <w:rFonts w:cstheme="minorHAnsi"/>
        </w:rPr>
        <w:t xml:space="preserve">Both </w:t>
      </w:r>
      <w:r w:rsidR="002408AC" w:rsidRPr="00EE2B69">
        <w:rPr>
          <w:rFonts w:cstheme="minorHAnsi"/>
        </w:rPr>
        <w:t>Churches</w:t>
      </w:r>
      <w:r w:rsidRPr="00EE2B69">
        <w:rPr>
          <w:rFonts w:cstheme="minorHAnsi"/>
        </w:rPr>
        <w:t xml:space="preserve"> affirm the presence of Christ in the Eucharist, and have previously agreed that the Lord</w:t>
      </w:r>
      <w:r w:rsidR="002961D4" w:rsidRPr="00EE2B69">
        <w:rPr>
          <w:rFonts w:cstheme="minorHAnsi"/>
        </w:rPr>
        <w:t>’</w:t>
      </w:r>
      <w:r w:rsidRPr="00EE2B69">
        <w:rPr>
          <w:rFonts w:cstheme="minorHAnsi"/>
        </w:rPr>
        <w:t xml:space="preserve">s Supper is </w:t>
      </w:r>
      <w:r w:rsidR="002961D4" w:rsidRPr="00EE2B69">
        <w:rPr>
          <w:rFonts w:cstheme="minorHAnsi"/>
        </w:rPr>
        <w:t>‘</w:t>
      </w:r>
      <w:r w:rsidRPr="00EE2B69">
        <w:rPr>
          <w:rFonts w:cstheme="minorHAnsi"/>
        </w:rPr>
        <w:t>the gift of Christ</w:t>
      </w:r>
      <w:r w:rsidR="002961D4" w:rsidRPr="00EE2B69">
        <w:rPr>
          <w:rFonts w:cstheme="minorHAnsi"/>
        </w:rPr>
        <w:t>’</w:t>
      </w:r>
      <w:r w:rsidRPr="00EE2B69">
        <w:rPr>
          <w:rFonts w:cstheme="minorHAnsi"/>
        </w:rPr>
        <w:t>s presence with his church in a unique way</w:t>
      </w:r>
      <w:r w:rsidR="00BC1D16" w:rsidRPr="00EE2B69">
        <w:rPr>
          <w:rFonts w:cstheme="minorHAnsi"/>
        </w:rPr>
        <w:t>’</w:t>
      </w:r>
      <w:r w:rsidRPr="00EE2B69">
        <w:rPr>
          <w:rFonts w:cstheme="minorHAnsi"/>
        </w:rPr>
        <w:t>;</w:t>
      </w:r>
      <w:r w:rsidR="00BC1D16" w:rsidRPr="00EE2B69">
        <w:rPr>
          <w:rStyle w:val="FootnoteReference"/>
          <w:rFonts w:cstheme="minorHAnsi"/>
        </w:rPr>
        <w:footnoteReference w:id="6"/>
      </w:r>
      <w:r w:rsidRPr="00EE2B69">
        <w:rPr>
          <w:rFonts w:cstheme="minorHAnsi"/>
        </w:rPr>
        <w:t xml:space="preserve"> Christ </w:t>
      </w:r>
      <w:r w:rsidR="002961D4" w:rsidRPr="00EE2B69">
        <w:rPr>
          <w:rFonts w:cstheme="minorHAnsi"/>
        </w:rPr>
        <w:t>‘</w:t>
      </w:r>
      <w:r w:rsidRPr="00EE2B69">
        <w:rPr>
          <w:rFonts w:cstheme="minorHAnsi"/>
        </w:rPr>
        <w:t>comes to us</w:t>
      </w:r>
      <w:r w:rsidR="002961D4" w:rsidRPr="00EE2B69">
        <w:rPr>
          <w:rFonts w:cstheme="minorHAnsi"/>
        </w:rPr>
        <w:t>’</w:t>
      </w:r>
      <w:r w:rsidRPr="00EE2B69">
        <w:rPr>
          <w:rFonts w:cstheme="minorHAnsi"/>
        </w:rPr>
        <w:t xml:space="preserve"> in the Eucharist, and </w:t>
      </w:r>
      <w:r w:rsidR="002961D4" w:rsidRPr="00EE2B69">
        <w:rPr>
          <w:rFonts w:cstheme="minorHAnsi"/>
        </w:rPr>
        <w:t>‘</w:t>
      </w:r>
      <w:r w:rsidRPr="00EE2B69">
        <w:rPr>
          <w:rFonts w:cstheme="minorHAnsi"/>
        </w:rPr>
        <w:t>gives himself to us as the bread of life to nourish us for his mission into the world</w:t>
      </w:r>
      <w:r w:rsidR="002961D4" w:rsidRPr="00EE2B69">
        <w:rPr>
          <w:rFonts w:cstheme="minorHAnsi"/>
        </w:rPr>
        <w:t>’</w:t>
      </w:r>
      <w:r w:rsidRPr="00EE2B69">
        <w:rPr>
          <w:rFonts w:cstheme="minorHAnsi"/>
        </w:rPr>
        <w:t>.</w:t>
      </w:r>
      <w:r w:rsidR="00EE4547" w:rsidRPr="00EE2B69">
        <w:rPr>
          <w:rStyle w:val="FootnoteReference"/>
          <w:rFonts w:cstheme="minorHAnsi"/>
        </w:rPr>
        <w:footnoteReference w:id="7"/>
      </w:r>
      <w:r w:rsidRPr="00EE2B69">
        <w:rPr>
          <w:rFonts w:cstheme="minorHAnsi"/>
        </w:rPr>
        <w:t xml:space="preserve"> </w:t>
      </w:r>
    </w:p>
    <w:p w14:paraId="7184AE59" w14:textId="77777777" w:rsidR="000D67FC" w:rsidRDefault="000D67FC" w:rsidP="00CA32C1">
      <w:pPr>
        <w:rPr>
          <w:rFonts w:cstheme="minorHAnsi"/>
        </w:rPr>
      </w:pPr>
      <w:r w:rsidRPr="00EE2B69">
        <w:rPr>
          <w:rFonts w:cstheme="minorHAnsi"/>
        </w:rPr>
        <w:t>We jointly affirm the presence of Christ in the consecrated bread and wine of the Eucharist</w:t>
      </w:r>
      <w:r w:rsidR="006277D0" w:rsidRPr="00EE2B69">
        <w:rPr>
          <w:rFonts w:cstheme="minorHAnsi"/>
        </w:rPr>
        <w:t>; Lutherans have traditionally called this the ‘real presence’ of Christ in the Eucharist</w:t>
      </w:r>
      <w:r w:rsidR="008D0109" w:rsidRPr="00EE2B69">
        <w:rPr>
          <w:rFonts w:cstheme="minorHAnsi"/>
        </w:rPr>
        <w:t xml:space="preserve">. Neither </w:t>
      </w:r>
      <w:r w:rsidR="00650559" w:rsidRPr="00EE2B69">
        <w:rPr>
          <w:rFonts w:cstheme="minorHAnsi"/>
        </w:rPr>
        <w:t>Church</w:t>
      </w:r>
      <w:r w:rsidRPr="00EE2B69">
        <w:rPr>
          <w:rFonts w:cstheme="minorHAnsi"/>
        </w:rPr>
        <w:t xml:space="preserve"> adheres to a </w:t>
      </w:r>
      <w:r w:rsidR="002961D4" w:rsidRPr="00EE2B69">
        <w:rPr>
          <w:rFonts w:cstheme="minorHAnsi"/>
        </w:rPr>
        <w:t>‘</w:t>
      </w:r>
      <w:r w:rsidRPr="00EE2B69">
        <w:rPr>
          <w:rFonts w:cstheme="minorHAnsi"/>
        </w:rPr>
        <w:t>how</w:t>
      </w:r>
      <w:r w:rsidR="002961D4" w:rsidRPr="00EE2B69">
        <w:rPr>
          <w:rFonts w:cstheme="minorHAnsi"/>
        </w:rPr>
        <w:t>’</w:t>
      </w:r>
      <w:r w:rsidRPr="00EE2B69">
        <w:rPr>
          <w:rFonts w:cstheme="minorHAnsi"/>
        </w:rPr>
        <w:t xml:space="preserve"> of the realisation of Christ</w:t>
      </w:r>
      <w:r w:rsidR="002961D4" w:rsidRPr="00EE2B69">
        <w:rPr>
          <w:rFonts w:cstheme="minorHAnsi"/>
        </w:rPr>
        <w:t>’</w:t>
      </w:r>
      <w:r w:rsidRPr="00EE2B69">
        <w:rPr>
          <w:rFonts w:cstheme="minorHAnsi"/>
        </w:rPr>
        <w:t xml:space="preserve">s presence, or seeks to pinpoint a particular liturgical moment at which Christ is held to </w:t>
      </w:r>
      <w:r w:rsidR="002961D4" w:rsidRPr="00EE2B69">
        <w:rPr>
          <w:rFonts w:cstheme="minorHAnsi"/>
        </w:rPr>
        <w:t>‘</w:t>
      </w:r>
      <w:r w:rsidRPr="00EE2B69">
        <w:rPr>
          <w:rFonts w:cstheme="minorHAnsi"/>
        </w:rPr>
        <w:t>become</w:t>
      </w:r>
      <w:r w:rsidR="002961D4" w:rsidRPr="00EE2B69">
        <w:rPr>
          <w:rFonts w:cstheme="minorHAnsi"/>
        </w:rPr>
        <w:t>’</w:t>
      </w:r>
      <w:r w:rsidRPr="00EE2B69">
        <w:rPr>
          <w:rFonts w:cstheme="minorHAnsi"/>
        </w:rPr>
        <w:t xml:space="preserve"> present. We jointly affirm simply </w:t>
      </w:r>
      <w:r w:rsidRPr="00EE2B69">
        <w:rPr>
          <w:rFonts w:cstheme="minorHAnsi"/>
          <w:i/>
        </w:rPr>
        <w:t>that</w:t>
      </w:r>
      <w:r w:rsidRPr="00EE2B69">
        <w:rPr>
          <w:rFonts w:cstheme="minorHAnsi"/>
        </w:rPr>
        <w:t xml:space="preserve"> Christ is present for us in this holy meal, as he has promised.</w:t>
      </w:r>
    </w:p>
    <w:p w14:paraId="6789BB53" w14:textId="3ABAF543" w:rsidR="0014463B" w:rsidRDefault="0014463B" w:rsidP="0014463B">
      <w:pPr>
        <w:numPr>
          <w:ilvl w:val="0"/>
          <w:numId w:val="0"/>
        </w:numPr>
        <w:rPr>
          <w:rFonts w:cstheme="minorHAnsi"/>
        </w:rPr>
      </w:pPr>
      <w:r w:rsidRPr="0051687D">
        <w:rPr>
          <w:rFonts w:ascii="Calibri" w:hAnsi="Calibri"/>
          <w:noProof/>
          <w:sz w:val="40"/>
        </w:rPr>
        <mc:AlternateContent>
          <mc:Choice Requires="wps">
            <w:drawing>
              <wp:anchor distT="45720" distB="45720" distL="114300" distR="114300" simplePos="0" relativeHeight="251679744" behindDoc="0" locked="0" layoutInCell="1" allowOverlap="1" wp14:anchorId="315FF12B" wp14:editId="2F5DBD06">
                <wp:simplePos x="0" y="0"/>
                <wp:positionH relativeFrom="margin">
                  <wp:posOffset>0</wp:posOffset>
                </wp:positionH>
                <wp:positionV relativeFrom="paragraph">
                  <wp:posOffset>385445</wp:posOffset>
                </wp:positionV>
                <wp:extent cx="5905500" cy="882502"/>
                <wp:effectExtent l="0" t="0" r="19050" b="13335"/>
                <wp:wrapSquare wrapText="bothSides"/>
                <wp:docPr id="152673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2502"/>
                        </a:xfrm>
                        <a:prstGeom prst="rect">
                          <a:avLst/>
                        </a:prstGeom>
                        <a:solidFill>
                          <a:srgbClr val="FFFFFF"/>
                        </a:solidFill>
                        <a:ln w="9525">
                          <a:solidFill>
                            <a:srgbClr val="00B0F0"/>
                          </a:solidFill>
                          <a:miter lim="800000"/>
                          <a:headEnd/>
                          <a:tailEnd/>
                        </a:ln>
                      </wps:spPr>
                      <wps:txbx>
                        <w:txbxContent>
                          <w:p w14:paraId="2AAFAB48" w14:textId="19FEB40D" w:rsidR="0014463B" w:rsidRPr="00860478" w:rsidRDefault="00F13B2E" w:rsidP="0014463B">
                            <w:pPr>
                              <w:numPr>
                                <w:ilvl w:val="0"/>
                                <w:numId w:val="0"/>
                              </w:numPr>
                              <w:rPr>
                                <w:color w:val="0066FF"/>
                              </w:rPr>
                            </w:pPr>
                            <w:r w:rsidRPr="00F35B96">
                              <w:rPr>
                                <w:rFonts w:ascii="Times New Roman" w:eastAsia="Times New Roman" w:hAnsi="Times New Roman" w:cs="Times New Roman"/>
                                <w:color w:val="0066FF"/>
                                <w:sz w:val="24"/>
                                <w:szCs w:val="24"/>
                                <w:lang w:eastAsia="en-AU"/>
                              </w:rPr>
                              <w:t>In what other ways can it be said that Christ is present in the world, and how are these ways related to this presence of Christ in the eucharist?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FF12B" id="_x0000_s1034" type="#_x0000_t202" style="position:absolute;margin-left:0;margin-top:30.35pt;width:465pt;height:6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" strokecolor="#00b0f0">
                <v:textbox>
                  <w:txbxContent>
                    <w:p w14:paraId="2AAFAB48" w14:textId="19FEB40D" w:rsidR="0014463B" w:rsidRPr="00860478" w:rsidRDefault="00F13B2E" w:rsidP="0014463B">
                      <w:pPr>
                        <w:numPr>
                          <w:ilvl w:val="0"/>
                          <w:numId w:val="0"/>
                        </w:numPr>
                        <w:rPr>
                          <w:color w:val="0066FF"/>
                        </w:rPr>
                      </w:pPr>
                      <w:r w:rsidRPr="00F35B96">
                        <w:rPr>
                          <w:rFonts w:ascii="Times New Roman" w:eastAsia="Times New Roman" w:hAnsi="Times New Roman" w:cs="Times New Roman"/>
                          <w:color w:val="0066FF"/>
                          <w:sz w:val="24"/>
                          <w:szCs w:val="24"/>
                          <w:lang w:eastAsia="en-AU"/>
                        </w:rPr>
                        <w:t>In what other ways can it be said that Christ is present in the world, and how are these ways related to this presence of Christ in the eucharist?</w:t>
                      </w:r>
                    </w:p>
                  </w:txbxContent>
                </v:textbox>
                <w10:wrap type="square" anchorx="margin"/>
              </v:shape>
            </w:pict>
          </mc:Fallback>
        </mc:AlternateContent>
      </w:r>
    </w:p>
    <w:p w14:paraId="2AE01F10" w14:textId="77777777" w:rsidR="00F13B2E" w:rsidRDefault="00F13B2E" w:rsidP="00F13B2E">
      <w:pPr>
        <w:pStyle w:val="ListParagraph"/>
        <w:numPr>
          <w:ilvl w:val="0"/>
          <w:numId w:val="0"/>
        </w:numPr>
        <w:rPr>
          <w:rFonts w:cstheme="minorHAnsi"/>
        </w:rPr>
      </w:pPr>
    </w:p>
    <w:p w14:paraId="0A217277" w14:textId="06AF1848" w:rsidR="000D67FC" w:rsidRPr="00D343C3" w:rsidRDefault="000D67FC" w:rsidP="00CA32C1">
      <w:pPr>
        <w:rPr>
          <w:rFonts w:cstheme="minorHAnsi"/>
        </w:rPr>
      </w:pPr>
      <w:r w:rsidRPr="00D343C3">
        <w:rPr>
          <w:rFonts w:cstheme="minorHAnsi"/>
        </w:rPr>
        <w:t>We jointly affirm that the presence of Christ in the Eucharist is a dynamic and effective presence in which we encounter Christ, specifically as the Christ who is present for us with all his benefits.</w:t>
      </w:r>
      <w:r w:rsidR="00D343C3">
        <w:rPr>
          <w:rFonts w:cstheme="minorHAnsi"/>
        </w:rPr>
        <w:t xml:space="preserve"> </w:t>
      </w:r>
    </w:p>
    <w:p w14:paraId="4030E286" w14:textId="77777777" w:rsidR="000D67FC" w:rsidRPr="00EE2B69" w:rsidRDefault="000D67FC" w:rsidP="00CA32C1">
      <w:pPr>
        <w:rPr>
          <w:rFonts w:cstheme="minorHAnsi"/>
          <w:bCs/>
        </w:rPr>
      </w:pPr>
      <w:r w:rsidRPr="00EE2B69">
        <w:rPr>
          <w:rFonts w:cstheme="minorHAnsi"/>
        </w:rPr>
        <w:t>We jointly affirm that the presence of Christ in the Eucharist is distinct from other ways in which he is present. Jesus</w:t>
      </w:r>
      <w:r w:rsidR="005F0722" w:rsidRPr="00EE2B69">
        <w:rPr>
          <w:rFonts w:cstheme="minorHAnsi"/>
        </w:rPr>
        <w:t xml:space="preserve"> </w:t>
      </w:r>
      <w:r w:rsidRPr="00EE2B69">
        <w:rPr>
          <w:rFonts w:cstheme="minorHAnsi"/>
        </w:rPr>
        <w:t xml:space="preserve">gives us his body and blood to eat and drink </w:t>
      </w:r>
      <w:r w:rsidR="00510E52" w:rsidRPr="00EE2B69">
        <w:rPr>
          <w:rFonts w:cstheme="minorHAnsi"/>
        </w:rPr>
        <w:t>in</w:t>
      </w:r>
      <w:r w:rsidRPr="00EE2B69">
        <w:rPr>
          <w:rFonts w:cstheme="minorHAnsi"/>
        </w:rPr>
        <w:t xml:space="preserve"> the tangible elements of bread and wine</w:t>
      </w:r>
      <w:r w:rsidR="00EC5563" w:rsidRPr="00EE2B69">
        <w:rPr>
          <w:rFonts w:cstheme="minorHAnsi"/>
        </w:rPr>
        <w:t>,</w:t>
      </w:r>
      <w:r w:rsidRPr="00EE2B69">
        <w:rPr>
          <w:rFonts w:cstheme="minorHAnsi"/>
        </w:rPr>
        <w:t xml:space="preserve"> with the promise that whoever eats this bread and drinks this cup receives Christ himself. </w:t>
      </w:r>
    </w:p>
    <w:p w14:paraId="2E6EF75D" w14:textId="77777777" w:rsidR="000D67FC" w:rsidRPr="00EE2B69" w:rsidRDefault="000D67FC" w:rsidP="00CA32C1">
      <w:pPr>
        <w:rPr>
          <w:rFonts w:cstheme="minorHAnsi"/>
        </w:rPr>
      </w:pPr>
      <w:r w:rsidRPr="00EE2B69">
        <w:rPr>
          <w:rFonts w:cstheme="minorHAnsi"/>
        </w:rPr>
        <w:t xml:space="preserve">We jointly affirm that Christ is present and active in the </w:t>
      </w:r>
      <w:r w:rsidR="002A582A" w:rsidRPr="00EE2B69">
        <w:rPr>
          <w:rFonts w:cstheme="minorHAnsi"/>
        </w:rPr>
        <w:t>eucharistic</w:t>
      </w:r>
      <w:r w:rsidRPr="00EE2B69">
        <w:rPr>
          <w:rFonts w:cstheme="minorHAnsi"/>
        </w:rPr>
        <w:t xml:space="preserve"> liturgy with its range of liturgical elements which variously acknowledge and teach how it is that God approaches us with reconciling grace in this celebration. </w:t>
      </w:r>
    </w:p>
    <w:p w14:paraId="7214659A" w14:textId="77777777" w:rsidR="000178AD" w:rsidRPr="00EE2B69" w:rsidRDefault="000178AD" w:rsidP="000178AD">
      <w:pPr>
        <w:pStyle w:val="Heading4"/>
        <w:spacing w:line="360" w:lineRule="auto"/>
        <w:rPr>
          <w:rFonts w:asciiTheme="minorHAnsi" w:hAnsiTheme="minorHAnsi" w:cstheme="minorHAnsi"/>
        </w:rPr>
      </w:pPr>
      <w:r w:rsidRPr="00EE2B69">
        <w:rPr>
          <w:rFonts w:asciiTheme="minorHAnsi" w:hAnsiTheme="minorHAnsi" w:cstheme="minorHAnsi"/>
        </w:rPr>
        <w:t>LCA emphases</w:t>
      </w:r>
    </w:p>
    <w:p w14:paraId="138AB557" w14:textId="77777777" w:rsidR="000178AD" w:rsidRPr="00EE2B69" w:rsidRDefault="000178AD" w:rsidP="000178AD">
      <w:pPr>
        <w:rPr>
          <w:rFonts w:cstheme="minorHAnsi"/>
        </w:rPr>
      </w:pPr>
      <w:r w:rsidRPr="00EE2B69">
        <w:rPr>
          <w:rFonts w:cstheme="minorHAnsi"/>
        </w:rPr>
        <w:t xml:space="preserve">The LCA emphasises that in the Lord’s Supper Christ is present in his body and blood ‘for you’, for the forgiveness of sins, i.e. personally. Since Christ forgives sin through this sacrament, it is received as gospel by all who recognise they are </w:t>
      </w:r>
      <w:r w:rsidR="00CD092B" w:rsidRPr="00EE2B69">
        <w:rPr>
          <w:rFonts w:cstheme="minorHAnsi"/>
        </w:rPr>
        <w:t xml:space="preserve">undeserving of attendance at </w:t>
      </w:r>
      <w:r w:rsidRPr="00EE2B69">
        <w:rPr>
          <w:rFonts w:cstheme="minorHAnsi"/>
        </w:rPr>
        <w:t xml:space="preserve">the table. In order to stress the gospel character of the Eucharist, LCA pastors and assistants, when they distribute the sacrament, will usually say the words: ‘This is the body of Christ, given </w:t>
      </w:r>
      <w:r w:rsidRPr="00EE2B69">
        <w:rPr>
          <w:rFonts w:cstheme="minorHAnsi"/>
          <w:i/>
        </w:rPr>
        <w:t>for you</w:t>
      </w:r>
      <w:r w:rsidRPr="00EE2B69">
        <w:rPr>
          <w:rFonts w:cstheme="minorHAnsi"/>
        </w:rPr>
        <w:t xml:space="preserve">; this is the blood of Christ, shed </w:t>
      </w:r>
      <w:r w:rsidRPr="00EE2B69">
        <w:rPr>
          <w:rFonts w:cstheme="minorHAnsi"/>
          <w:i/>
        </w:rPr>
        <w:t>for you</w:t>
      </w:r>
      <w:r w:rsidRPr="00EE2B69">
        <w:rPr>
          <w:rFonts w:cstheme="minorHAnsi"/>
        </w:rPr>
        <w:t xml:space="preserve"> for the forgiveness of sins’. </w:t>
      </w:r>
    </w:p>
    <w:p w14:paraId="4B5B8FC4" w14:textId="77777777" w:rsidR="000178AD" w:rsidRPr="00EE2B69" w:rsidRDefault="000178AD" w:rsidP="000178AD">
      <w:pPr>
        <w:rPr>
          <w:rFonts w:cstheme="minorHAnsi"/>
        </w:rPr>
      </w:pPr>
      <w:r w:rsidRPr="00EE2B69">
        <w:rPr>
          <w:rFonts w:cstheme="minorHAnsi"/>
        </w:rPr>
        <w:lastRenderedPageBreak/>
        <w:t xml:space="preserve">This is not meant to be a denial of the corporate and communal character of the Lord’s Supper </w:t>
      </w:r>
      <w:r w:rsidR="007C159C" w:rsidRPr="00EE2B69">
        <w:rPr>
          <w:rFonts w:cstheme="minorHAnsi"/>
        </w:rPr>
        <w:t>(the ‘for you’ in Matthew 26:27 and Luke 22:19f is plural)</w:t>
      </w:r>
      <w:r w:rsidR="00DE3C24">
        <w:rPr>
          <w:rFonts w:cstheme="minorHAnsi"/>
        </w:rPr>
        <w:t>,</w:t>
      </w:r>
      <w:r w:rsidR="007C159C" w:rsidRPr="00EE2B69">
        <w:rPr>
          <w:rFonts w:cstheme="minorHAnsi"/>
        </w:rPr>
        <w:t xml:space="preserve"> </w:t>
      </w:r>
      <w:r w:rsidRPr="00EE2B69">
        <w:rPr>
          <w:rFonts w:cstheme="minorHAnsi"/>
        </w:rPr>
        <w:t xml:space="preserve">but is intended only to highlight its personal dimension. The LCA also affirms that the Eucharist feeds God’s people for life and service in church and world. There is an intimate connection between the sacramental body and the ecclesial body as the former nourishes the latter. So, when the LCA distinguishes between the particular presence of Christ in the consecrated bread and wine and his general presence in his body, the church, it wants to stress the priority of the sacramental body as the source of life and forgiveness and not to separate them, for they belong together and are one in Christ. </w:t>
      </w:r>
    </w:p>
    <w:p w14:paraId="12A71EC8" w14:textId="77777777" w:rsidR="000D67FC" w:rsidRPr="00EE2B69" w:rsidRDefault="000D67FC" w:rsidP="00CA32C1">
      <w:pPr>
        <w:pStyle w:val="Heading4"/>
        <w:spacing w:line="360" w:lineRule="auto"/>
        <w:rPr>
          <w:rFonts w:asciiTheme="minorHAnsi" w:hAnsiTheme="minorHAnsi" w:cstheme="minorHAnsi"/>
        </w:rPr>
      </w:pPr>
      <w:r w:rsidRPr="00EE2B69">
        <w:rPr>
          <w:rFonts w:asciiTheme="minorHAnsi" w:hAnsiTheme="minorHAnsi" w:cstheme="minorHAnsi"/>
        </w:rPr>
        <w:t>UCA emphases</w:t>
      </w:r>
    </w:p>
    <w:p w14:paraId="3054AA8F" w14:textId="77777777" w:rsidR="000D67FC" w:rsidRPr="00EE2B69" w:rsidRDefault="000D67FC" w:rsidP="00CA32C1">
      <w:pPr>
        <w:rPr>
          <w:rFonts w:cstheme="minorHAnsi"/>
        </w:rPr>
      </w:pPr>
      <w:r w:rsidRPr="00EE2B69">
        <w:rPr>
          <w:rFonts w:cstheme="minorHAnsi"/>
        </w:rPr>
        <w:t xml:space="preserve">The </w:t>
      </w:r>
      <w:r w:rsidR="00C60DFF" w:rsidRPr="00EE2B69">
        <w:rPr>
          <w:rFonts w:cstheme="minorHAnsi"/>
        </w:rPr>
        <w:t>UCA</w:t>
      </w:r>
      <w:r w:rsidRPr="00EE2B69">
        <w:rPr>
          <w:rFonts w:cstheme="minorHAnsi"/>
        </w:rPr>
        <w:t xml:space="preserve"> is concerned to preserve recognition of the communal </w:t>
      </w:r>
      <w:r w:rsidRPr="00EE2B69">
        <w:rPr>
          <w:rFonts w:cstheme="minorHAnsi"/>
          <w:i/>
        </w:rPr>
        <w:t xml:space="preserve">telos </w:t>
      </w:r>
      <w:r w:rsidR="00174B9F" w:rsidRPr="00EE2B69">
        <w:rPr>
          <w:rFonts w:cstheme="minorHAnsi"/>
        </w:rPr>
        <w:t xml:space="preserve">(end, goal) </w:t>
      </w:r>
      <w:r w:rsidRPr="00EE2B69">
        <w:rPr>
          <w:rFonts w:cstheme="minorHAnsi"/>
        </w:rPr>
        <w:t>of the gift of Christ in the Eucharist. The UCA affirms that Christ</w:t>
      </w:r>
      <w:r w:rsidR="00FF12FD">
        <w:rPr>
          <w:rFonts w:cstheme="minorHAnsi"/>
        </w:rPr>
        <w:t xml:space="preserve"> signs and seals his</w:t>
      </w:r>
      <w:r w:rsidRPr="00EE2B69">
        <w:rPr>
          <w:rFonts w:cstheme="minorHAnsi"/>
        </w:rPr>
        <w:t xml:space="preserve"> </w:t>
      </w:r>
      <w:r w:rsidR="00CB11BA">
        <w:rPr>
          <w:rFonts w:cstheme="minorHAnsi"/>
        </w:rPr>
        <w:t xml:space="preserve">continuing </w:t>
      </w:r>
      <w:r w:rsidRPr="00EE2B69">
        <w:rPr>
          <w:rFonts w:cstheme="minorHAnsi"/>
        </w:rPr>
        <w:t>presence in the Eucharist</w:t>
      </w:r>
      <w:r w:rsidR="00CB11BA">
        <w:rPr>
          <w:rFonts w:cstheme="minorHAnsi"/>
        </w:rPr>
        <w:t>.</w:t>
      </w:r>
      <w:r w:rsidRPr="00EE2B69">
        <w:rPr>
          <w:rFonts w:cstheme="minorHAnsi"/>
        </w:rPr>
        <w:t xml:space="preserve"> </w:t>
      </w:r>
      <w:r w:rsidR="00CB11BA">
        <w:rPr>
          <w:rFonts w:cstheme="minorHAnsi"/>
        </w:rPr>
        <w:t>L</w:t>
      </w:r>
      <w:r w:rsidRPr="00EE2B69">
        <w:rPr>
          <w:rFonts w:cstheme="minorHAnsi"/>
        </w:rPr>
        <w:t xml:space="preserve">ike every presence of Christ, </w:t>
      </w:r>
      <w:r w:rsidR="00CB11BA">
        <w:rPr>
          <w:rFonts w:cstheme="minorHAnsi"/>
        </w:rPr>
        <w:t>th</w:t>
      </w:r>
      <w:r w:rsidRPr="00EE2B69">
        <w:rPr>
          <w:rFonts w:cstheme="minorHAnsi"/>
        </w:rPr>
        <w:t>is</w:t>
      </w:r>
      <w:r w:rsidR="00CB11BA">
        <w:rPr>
          <w:rFonts w:cstheme="minorHAnsi"/>
        </w:rPr>
        <w:t xml:space="preserve"> is </w:t>
      </w:r>
      <w:r w:rsidRPr="00EE2B69">
        <w:rPr>
          <w:rFonts w:cstheme="minorHAnsi"/>
        </w:rPr>
        <w:t>a dynamic, effective, influential presence</w:t>
      </w:r>
      <w:r w:rsidR="00CD092B" w:rsidRPr="00EE2B69">
        <w:rPr>
          <w:rFonts w:cstheme="minorHAnsi"/>
        </w:rPr>
        <w:t>.</w:t>
      </w:r>
      <w:r w:rsidRPr="00EE2B69">
        <w:rPr>
          <w:rFonts w:cstheme="minorHAnsi"/>
        </w:rPr>
        <w:t xml:space="preserve"> </w:t>
      </w:r>
      <w:r w:rsidR="00FF12FD">
        <w:rPr>
          <w:rFonts w:cstheme="minorHAnsi"/>
        </w:rPr>
        <w:t>It e</w:t>
      </w:r>
      <w:r w:rsidRPr="00EE2B69">
        <w:rPr>
          <w:rFonts w:cstheme="minorHAnsi"/>
        </w:rPr>
        <w:t xml:space="preserve">xtends beyond any particular moment or location in </w:t>
      </w:r>
      <w:r w:rsidR="00F11813" w:rsidRPr="00EE2B69">
        <w:rPr>
          <w:rFonts w:cstheme="minorHAnsi"/>
        </w:rPr>
        <w:t xml:space="preserve">the </w:t>
      </w:r>
      <w:r w:rsidRPr="00EE2B69">
        <w:rPr>
          <w:rFonts w:cstheme="minorHAnsi"/>
        </w:rPr>
        <w:t>liturgical movement</w:t>
      </w:r>
      <w:r w:rsidR="00D00F37">
        <w:rPr>
          <w:rFonts w:cstheme="minorHAnsi"/>
        </w:rPr>
        <w:t>,</w:t>
      </w:r>
      <w:r w:rsidRPr="00EE2B69">
        <w:rPr>
          <w:rFonts w:cstheme="minorHAnsi"/>
        </w:rPr>
        <w:t xml:space="preserve"> from communal thanksgiving to consumption of the elements. </w:t>
      </w:r>
      <w:r w:rsidR="00F11813" w:rsidRPr="00EE2B69">
        <w:rPr>
          <w:rFonts w:cstheme="minorHAnsi"/>
        </w:rPr>
        <w:t>The Chri</w:t>
      </w:r>
      <w:r w:rsidR="00174B9F" w:rsidRPr="00EE2B69">
        <w:rPr>
          <w:rFonts w:cstheme="minorHAnsi"/>
        </w:rPr>
        <w:t xml:space="preserve">st who promises in the </w:t>
      </w:r>
      <w:r w:rsidR="00DC1F5B" w:rsidRPr="00EE2B69">
        <w:rPr>
          <w:rFonts w:cstheme="minorHAnsi"/>
        </w:rPr>
        <w:t>w</w:t>
      </w:r>
      <w:r w:rsidR="00174B9F" w:rsidRPr="00EE2B69">
        <w:rPr>
          <w:rFonts w:cstheme="minorHAnsi"/>
        </w:rPr>
        <w:t xml:space="preserve">ords of </w:t>
      </w:r>
      <w:r w:rsidR="00DC1F5B" w:rsidRPr="00EE2B69">
        <w:rPr>
          <w:rFonts w:cstheme="minorHAnsi"/>
        </w:rPr>
        <w:t>i</w:t>
      </w:r>
      <w:r w:rsidRPr="00EE2B69">
        <w:rPr>
          <w:rFonts w:cstheme="minorHAnsi"/>
        </w:rPr>
        <w:t>nstitution is the Christ who is received in our consumption of the</w:t>
      </w:r>
      <w:r w:rsidR="00DC1F5B" w:rsidRPr="00EE2B69">
        <w:rPr>
          <w:rFonts w:cstheme="minorHAnsi"/>
        </w:rPr>
        <w:t xml:space="preserve"> elements, </w:t>
      </w:r>
      <w:r w:rsidR="00CD092B" w:rsidRPr="00EE2B69">
        <w:rPr>
          <w:rFonts w:cstheme="minorHAnsi"/>
        </w:rPr>
        <w:t xml:space="preserve">and </w:t>
      </w:r>
      <w:r w:rsidR="00DC1F5B" w:rsidRPr="00EE2B69">
        <w:rPr>
          <w:rFonts w:cstheme="minorHAnsi"/>
        </w:rPr>
        <w:t>is the Christ whose b</w:t>
      </w:r>
      <w:r w:rsidRPr="00EE2B69">
        <w:rPr>
          <w:rFonts w:cstheme="minorHAnsi"/>
        </w:rPr>
        <w:t>ody is realised in the reconciliation of his disciples to each other</w:t>
      </w:r>
      <w:r w:rsidR="00CD092B" w:rsidRPr="00EE2B69">
        <w:rPr>
          <w:rFonts w:cstheme="minorHAnsi"/>
        </w:rPr>
        <w:t xml:space="preserve">. This reconciled body </w:t>
      </w:r>
      <w:r w:rsidRPr="00EE2B69">
        <w:rPr>
          <w:rFonts w:cstheme="minorHAnsi"/>
        </w:rPr>
        <w:t xml:space="preserve">is the sign, the concreteness, of our reconciliation to God. </w:t>
      </w:r>
    </w:p>
    <w:p w14:paraId="3B2009DD" w14:textId="77777777" w:rsidR="000D67FC" w:rsidRPr="00091D0E" w:rsidRDefault="000D67FC" w:rsidP="00CA32C1">
      <w:pPr>
        <w:rPr>
          <w:rFonts w:cstheme="minorHAnsi"/>
        </w:rPr>
      </w:pPr>
      <w:r w:rsidRPr="00091D0E">
        <w:rPr>
          <w:rFonts w:cstheme="minorHAnsi"/>
        </w:rPr>
        <w:t xml:space="preserve">Our </w:t>
      </w:r>
      <w:r w:rsidR="002961D4" w:rsidRPr="00091D0E">
        <w:rPr>
          <w:rFonts w:cstheme="minorHAnsi"/>
        </w:rPr>
        <w:t>‘</w:t>
      </w:r>
      <w:r w:rsidRPr="00091D0E">
        <w:rPr>
          <w:rFonts w:cstheme="minorHAnsi"/>
        </w:rPr>
        <w:t>participation</w:t>
      </w:r>
      <w:r w:rsidR="002961D4" w:rsidRPr="00091D0E">
        <w:rPr>
          <w:rFonts w:cstheme="minorHAnsi"/>
        </w:rPr>
        <w:t>’</w:t>
      </w:r>
      <w:r w:rsidRPr="00091D0E">
        <w:rPr>
          <w:rFonts w:cstheme="minorHAnsi"/>
        </w:rPr>
        <w:t xml:space="preserve">, </w:t>
      </w:r>
      <w:r w:rsidR="002961D4" w:rsidRPr="00091D0E">
        <w:rPr>
          <w:rFonts w:cstheme="minorHAnsi"/>
        </w:rPr>
        <w:t>‘</w:t>
      </w:r>
      <w:r w:rsidRPr="00091D0E">
        <w:rPr>
          <w:rFonts w:cstheme="minorHAnsi"/>
        </w:rPr>
        <w:t>sharing</w:t>
      </w:r>
      <w:r w:rsidR="002961D4" w:rsidRPr="00091D0E">
        <w:rPr>
          <w:rFonts w:cstheme="minorHAnsi"/>
        </w:rPr>
        <w:t>’</w:t>
      </w:r>
      <w:r w:rsidRPr="00091D0E">
        <w:rPr>
          <w:rFonts w:cstheme="minorHAnsi"/>
        </w:rPr>
        <w:t xml:space="preserve"> or </w:t>
      </w:r>
      <w:r w:rsidR="002961D4" w:rsidRPr="00091D0E">
        <w:rPr>
          <w:rFonts w:cstheme="minorHAnsi"/>
        </w:rPr>
        <w:t>‘</w:t>
      </w:r>
      <w:r w:rsidRPr="00091D0E">
        <w:rPr>
          <w:rFonts w:cstheme="minorHAnsi"/>
        </w:rPr>
        <w:t>communion</w:t>
      </w:r>
      <w:r w:rsidR="002961D4" w:rsidRPr="00091D0E">
        <w:rPr>
          <w:rFonts w:cstheme="minorHAnsi"/>
        </w:rPr>
        <w:t>’</w:t>
      </w:r>
      <w:r w:rsidRPr="00091D0E">
        <w:rPr>
          <w:rFonts w:cstheme="minorHAnsi"/>
        </w:rPr>
        <w:t xml:space="preserve"> (Greek: </w:t>
      </w:r>
      <w:r w:rsidRPr="00091D0E">
        <w:rPr>
          <w:rFonts w:cstheme="minorHAnsi"/>
          <w:i/>
        </w:rPr>
        <w:t>koinonia</w:t>
      </w:r>
      <w:r w:rsidR="000A44B5" w:rsidRPr="00091D0E">
        <w:rPr>
          <w:rFonts w:cstheme="minorHAnsi"/>
        </w:rPr>
        <w:t xml:space="preserve">; </w:t>
      </w:r>
      <w:r w:rsidR="000A44B5" w:rsidRPr="00091D0E">
        <w:t xml:space="preserve">1 </w:t>
      </w:r>
      <w:r w:rsidR="000A44B5" w:rsidRPr="00091D0E">
        <w:rPr>
          <w:rFonts w:cstheme="minorHAnsi"/>
        </w:rPr>
        <w:t>Cor</w:t>
      </w:r>
      <w:r w:rsidR="00635F96" w:rsidRPr="00091D0E">
        <w:rPr>
          <w:rFonts w:cstheme="minorHAnsi"/>
        </w:rPr>
        <w:t>inthians</w:t>
      </w:r>
      <w:r w:rsidR="00C77DB3" w:rsidRPr="00091D0E">
        <w:rPr>
          <w:rFonts w:cstheme="minorHAnsi"/>
        </w:rPr>
        <w:t xml:space="preserve"> 10:</w:t>
      </w:r>
      <w:r w:rsidRPr="00091D0E">
        <w:rPr>
          <w:rFonts w:cstheme="minorHAnsi"/>
        </w:rPr>
        <w:t>16) in Christ</w:t>
      </w:r>
      <w:r w:rsidR="002961D4" w:rsidRPr="00091D0E">
        <w:rPr>
          <w:rFonts w:cstheme="minorHAnsi"/>
        </w:rPr>
        <w:t>’</w:t>
      </w:r>
      <w:r w:rsidRPr="00091D0E">
        <w:rPr>
          <w:rFonts w:cstheme="minorHAnsi"/>
        </w:rPr>
        <w:t>s body and blood by consuming the bread and wine is both a conforming to the humanity of Christ and a conjoining to the body of Christ. The Spirit-enabled conforming of the individual to Christ and the conjoining into Christ</w:t>
      </w:r>
      <w:r w:rsidR="002961D4" w:rsidRPr="00091D0E">
        <w:rPr>
          <w:rFonts w:cstheme="minorHAnsi"/>
        </w:rPr>
        <w:t>’</w:t>
      </w:r>
      <w:r w:rsidR="00C77DB3" w:rsidRPr="00091D0E">
        <w:rPr>
          <w:rFonts w:cstheme="minorHAnsi"/>
        </w:rPr>
        <w:t>s one body</w:t>
      </w:r>
      <w:r w:rsidR="00C77DB3" w:rsidRPr="00091D0E">
        <w:rPr>
          <w:rFonts w:cstheme="minorHAnsi"/>
        </w:rPr>
        <w:noBreakHyphen/>
      </w:r>
      <w:r w:rsidRPr="00091D0E">
        <w:rPr>
          <w:rFonts w:cstheme="minorHAnsi"/>
        </w:rPr>
        <w:t>community are, together, the shape of the divine forgiveness and new life graciously given in the sacrament as a foretaste of God</w:t>
      </w:r>
      <w:r w:rsidR="002961D4" w:rsidRPr="00091D0E">
        <w:rPr>
          <w:rFonts w:cstheme="minorHAnsi"/>
        </w:rPr>
        <w:t>’</w:t>
      </w:r>
      <w:r w:rsidRPr="00091D0E">
        <w:rPr>
          <w:rFonts w:cstheme="minorHAnsi"/>
        </w:rPr>
        <w:t xml:space="preserve">s coming kingdom. </w:t>
      </w:r>
    </w:p>
    <w:p w14:paraId="57273BED" w14:textId="77777777" w:rsidR="000D67FC" w:rsidRDefault="000D67FC" w:rsidP="00CA32C1">
      <w:pPr>
        <w:rPr>
          <w:rFonts w:cstheme="minorHAnsi"/>
        </w:rPr>
      </w:pPr>
      <w:r w:rsidRPr="00EE2B69">
        <w:rPr>
          <w:rFonts w:cstheme="minorHAnsi"/>
        </w:rPr>
        <w:t xml:space="preserve">The UCA recognises that its understanding of the intent of the Eucharist has shifted to its present communal </w:t>
      </w:r>
      <w:r w:rsidR="00CD092B" w:rsidRPr="00EE2B69">
        <w:rPr>
          <w:rFonts w:cstheme="minorHAnsi"/>
        </w:rPr>
        <w:t>orientation</w:t>
      </w:r>
      <w:r w:rsidRPr="00EE2B69">
        <w:rPr>
          <w:rFonts w:cstheme="minorHAnsi"/>
        </w:rPr>
        <w:t xml:space="preserve"> from more individualistic understandings in </w:t>
      </w:r>
      <w:r w:rsidR="00777D25" w:rsidRPr="00EE2B69">
        <w:rPr>
          <w:rFonts w:cstheme="minorHAnsi"/>
        </w:rPr>
        <w:t xml:space="preserve">the uniting </w:t>
      </w:r>
      <w:r w:rsidR="00627E2C">
        <w:rPr>
          <w:rFonts w:cstheme="minorHAnsi"/>
        </w:rPr>
        <w:t>C</w:t>
      </w:r>
      <w:r w:rsidR="00777D25" w:rsidRPr="00EE2B69">
        <w:rPr>
          <w:rFonts w:cstheme="minorHAnsi"/>
        </w:rPr>
        <w:t>hurches</w:t>
      </w:r>
      <w:r w:rsidRPr="00EE2B69">
        <w:rPr>
          <w:rFonts w:cstheme="minorHAnsi"/>
        </w:rPr>
        <w:t>.</w:t>
      </w:r>
    </w:p>
    <w:p w14:paraId="05102BE9" w14:textId="77777777" w:rsidR="00554D88" w:rsidRDefault="00554D88" w:rsidP="00554D88">
      <w:pPr>
        <w:numPr>
          <w:ilvl w:val="0"/>
          <w:numId w:val="0"/>
        </w:numPr>
        <w:rPr>
          <w:rFonts w:cstheme="minorHAnsi"/>
        </w:rPr>
      </w:pPr>
    </w:p>
    <w:p w14:paraId="5186C0D0" w14:textId="476A92F4" w:rsidR="00554D88" w:rsidRPr="00EE2B69" w:rsidRDefault="00554D88" w:rsidP="00554D88">
      <w:pPr>
        <w:numPr>
          <w:ilvl w:val="0"/>
          <w:numId w:val="0"/>
        </w:numPr>
        <w:rPr>
          <w:rFonts w:cstheme="minorHAnsi"/>
        </w:rPr>
      </w:pPr>
      <w:r w:rsidRPr="0051687D">
        <w:rPr>
          <w:rFonts w:ascii="Calibri" w:hAnsi="Calibri"/>
          <w:noProof/>
          <w:sz w:val="40"/>
        </w:rPr>
        <mc:AlternateContent>
          <mc:Choice Requires="wps">
            <w:drawing>
              <wp:anchor distT="45720" distB="45720" distL="114300" distR="114300" simplePos="0" relativeHeight="251681792" behindDoc="0" locked="0" layoutInCell="1" allowOverlap="1" wp14:anchorId="5E9475E7" wp14:editId="007C01E7">
                <wp:simplePos x="0" y="0"/>
                <wp:positionH relativeFrom="margin">
                  <wp:posOffset>0</wp:posOffset>
                </wp:positionH>
                <wp:positionV relativeFrom="paragraph">
                  <wp:posOffset>386080</wp:posOffset>
                </wp:positionV>
                <wp:extent cx="5905500" cy="882502"/>
                <wp:effectExtent l="0" t="0" r="19050" b="13335"/>
                <wp:wrapSquare wrapText="bothSides"/>
                <wp:docPr id="2046877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2502"/>
                        </a:xfrm>
                        <a:prstGeom prst="rect">
                          <a:avLst/>
                        </a:prstGeom>
                        <a:solidFill>
                          <a:srgbClr val="FFFFFF"/>
                        </a:solidFill>
                        <a:ln w="9525">
                          <a:solidFill>
                            <a:srgbClr val="00B0F0"/>
                          </a:solidFill>
                          <a:miter lim="800000"/>
                          <a:headEnd/>
                          <a:tailEnd/>
                        </a:ln>
                      </wps:spPr>
                      <wps:txbx>
                        <w:txbxContent>
                          <w:p w14:paraId="705C3F2D" w14:textId="77777777" w:rsidR="00C00414" w:rsidRPr="00F35B96" w:rsidRDefault="00C00414" w:rsidP="00C00414">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Considering what is also said in the lca emphasis section above, how do you understand the relationship between the individual and the communal when it comes to the meaning of the eucharist? Do you find your own understanding leaning more toward that of the emphasis found in the the lca or the UCA?</w:t>
                            </w:r>
                          </w:p>
                          <w:p w14:paraId="74E193F2" w14:textId="269D01D6" w:rsidR="00554D88" w:rsidRPr="00860478" w:rsidRDefault="00554D88" w:rsidP="00554D88">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475E7" id="_x0000_s1035" type="#_x0000_t202" style="position:absolute;margin-left:0;margin-top:30.4pt;width:465pt;height:6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" strokecolor="#00b0f0">
                <v:textbox>
                  <w:txbxContent>
                    <w:p w14:paraId="705C3F2D" w14:textId="77777777" w:rsidR="00C00414" w:rsidRPr="00F35B96" w:rsidRDefault="00C00414" w:rsidP="00C00414">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Considering what is also said in the lca emphasis section above, how do you understand the relationship between the individual and the communal when it comes to the meaning of the eucharist? Do you find your own understanding leaning more toward that of the emphasis found in the the lca or the UCA?</w:t>
                      </w:r>
                    </w:p>
                    <w:p w14:paraId="74E193F2" w14:textId="269D01D6" w:rsidR="00554D88" w:rsidRPr="00860478" w:rsidRDefault="00554D88" w:rsidP="00554D88">
                      <w:pPr>
                        <w:numPr>
                          <w:ilvl w:val="0"/>
                          <w:numId w:val="0"/>
                        </w:numPr>
                        <w:rPr>
                          <w:color w:val="0066FF"/>
                        </w:rPr>
                      </w:pPr>
                    </w:p>
                  </w:txbxContent>
                </v:textbox>
                <w10:wrap type="square" anchorx="margin"/>
              </v:shape>
            </w:pict>
          </mc:Fallback>
        </mc:AlternateContent>
      </w:r>
    </w:p>
    <w:p w14:paraId="1732C85E" w14:textId="77777777" w:rsidR="00F37E5D" w:rsidRPr="00224769" w:rsidRDefault="00F37E5D" w:rsidP="00CA32C1">
      <w:pPr>
        <w:numPr>
          <w:ilvl w:val="0"/>
          <w:numId w:val="0"/>
        </w:numPr>
        <w:spacing w:after="160" w:line="360" w:lineRule="auto"/>
        <w:textboxTightWrap w:val="none"/>
      </w:pPr>
      <w:r w:rsidRPr="00EE2B69">
        <w:rPr>
          <w:rFonts w:cstheme="minorHAnsi"/>
        </w:rPr>
        <w:br w:type="page"/>
      </w:r>
    </w:p>
    <w:p w14:paraId="123D8CC0" w14:textId="77777777" w:rsidR="001C625C" w:rsidRPr="00EE2B69" w:rsidRDefault="001C625C" w:rsidP="001C625C">
      <w:pPr>
        <w:pStyle w:val="Heading2"/>
        <w:spacing w:line="360" w:lineRule="auto"/>
      </w:pPr>
      <w:bookmarkStart w:id="19" w:name="_Toc506209552"/>
      <w:bookmarkStart w:id="20" w:name="_Toc107422529"/>
      <w:bookmarkStart w:id="21" w:name="_Toc494266338"/>
      <w:bookmarkStart w:id="22" w:name="_Toc494266331"/>
      <w:bookmarkStart w:id="23" w:name="_Toc494266337"/>
      <w:r w:rsidRPr="00EE2B69">
        <w:lastRenderedPageBreak/>
        <w:t>2.3</w:t>
      </w:r>
      <w:r w:rsidR="006302E7" w:rsidRPr="00EE2B69">
        <w:t xml:space="preserve">  </w:t>
      </w:r>
      <w:r w:rsidR="003146A8" w:rsidRPr="00EE2B69">
        <w:t xml:space="preserve">For the </w:t>
      </w:r>
      <w:r w:rsidRPr="00EE2B69">
        <w:t>Forgiveness</w:t>
      </w:r>
      <w:r w:rsidR="003146A8" w:rsidRPr="00EE2B69">
        <w:t xml:space="preserve"> of Sins:</w:t>
      </w:r>
      <w:r w:rsidRPr="00EE2B69">
        <w:t xml:space="preserve"> Reconciliation</w:t>
      </w:r>
      <w:bookmarkEnd w:id="19"/>
      <w:r w:rsidRPr="00EE2B69">
        <w:t xml:space="preserve"> and Mission</w:t>
      </w:r>
      <w:bookmarkEnd w:id="20"/>
    </w:p>
    <w:p w14:paraId="5E4D69FB" w14:textId="77777777" w:rsidR="001C625C" w:rsidRPr="00EE2B69" w:rsidRDefault="001C625C" w:rsidP="001C625C">
      <w:pPr>
        <w:pStyle w:val="Heading4"/>
        <w:spacing w:line="360" w:lineRule="auto"/>
      </w:pPr>
      <w:r w:rsidRPr="00EE2B69">
        <w:t xml:space="preserve">What we hold in common </w:t>
      </w:r>
    </w:p>
    <w:p w14:paraId="4542B582" w14:textId="34F27384" w:rsidR="00C014EA" w:rsidRDefault="00FA2507" w:rsidP="00C014EA">
      <w:r w:rsidRPr="00EE2B69">
        <w:t>W</w:t>
      </w:r>
      <w:r w:rsidR="001C625C" w:rsidRPr="00EE2B69">
        <w:t xml:space="preserve">e agree that </w:t>
      </w:r>
      <w:r w:rsidRPr="00EE2B69">
        <w:t xml:space="preserve">both personal forgiveness and relational aspects of reconciliation </w:t>
      </w:r>
      <w:r w:rsidR="001C625C" w:rsidRPr="00EE2B69">
        <w:t>are important for understanding the sacrament. We agree that the Eucharist is a communal action by which individual believers are gathered as the body of Christ to be sustained by the body of Christ. As members of the body of Christ</w:t>
      </w:r>
      <w:r w:rsidR="00DE3C24">
        <w:t>,</w:t>
      </w:r>
      <w:r w:rsidR="001C625C" w:rsidRPr="00EE2B69">
        <w:t xml:space="preserve"> formed by </w:t>
      </w:r>
      <w:r w:rsidR="003B596F" w:rsidRPr="00EE2B69">
        <w:t xml:space="preserve">God through their participation in the </w:t>
      </w:r>
      <w:r w:rsidR="001C625C" w:rsidRPr="00EE2B69">
        <w:t>sacrament, believers are forgiven and reconciled to God, others, and the world. Once-for-all divine forgiveness of sin and cosmic reconciliation in Christ are made personal and communal now in the Eucharist as a foretaste of the heavenly banquet. This forgiveness and reconciliation is not for individuals</w:t>
      </w:r>
      <w:r w:rsidR="00454905">
        <w:t>,</w:t>
      </w:r>
      <w:r w:rsidR="001C625C" w:rsidRPr="00EE2B69">
        <w:t xml:space="preserve"> or the church only</w:t>
      </w:r>
      <w:r w:rsidR="00454905">
        <w:t>,</w:t>
      </w:r>
      <w:r w:rsidR="001C625C" w:rsidRPr="00EE2B69">
        <w:t xml:space="preserve"> but is offered for the whole world, prompting us to mission and opening us to a vision and hope of the reconciliation of all creation with God.</w:t>
      </w:r>
    </w:p>
    <w:p w14:paraId="57330C99" w14:textId="4C6C804E" w:rsidR="00C014EA" w:rsidRPr="00EE2B69" w:rsidRDefault="00C014EA" w:rsidP="00C014EA">
      <w:pPr>
        <w:numPr>
          <w:ilvl w:val="0"/>
          <w:numId w:val="0"/>
        </w:numPr>
      </w:pPr>
      <w:r w:rsidRPr="0051687D">
        <w:rPr>
          <w:rFonts w:ascii="Calibri" w:hAnsi="Calibri"/>
          <w:noProof/>
          <w:sz w:val="40"/>
        </w:rPr>
        <mc:AlternateContent>
          <mc:Choice Requires="wps">
            <w:drawing>
              <wp:anchor distT="45720" distB="45720" distL="114300" distR="114300" simplePos="0" relativeHeight="251683840" behindDoc="0" locked="0" layoutInCell="1" allowOverlap="1" wp14:anchorId="798301B4" wp14:editId="31E560A2">
                <wp:simplePos x="0" y="0"/>
                <wp:positionH relativeFrom="margin">
                  <wp:posOffset>0</wp:posOffset>
                </wp:positionH>
                <wp:positionV relativeFrom="paragraph">
                  <wp:posOffset>385445</wp:posOffset>
                </wp:positionV>
                <wp:extent cx="5905500" cy="882502"/>
                <wp:effectExtent l="0" t="0" r="19050" b="13335"/>
                <wp:wrapSquare wrapText="bothSides"/>
                <wp:docPr id="972138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2502"/>
                        </a:xfrm>
                        <a:prstGeom prst="rect">
                          <a:avLst/>
                        </a:prstGeom>
                        <a:solidFill>
                          <a:srgbClr val="FFFFFF"/>
                        </a:solidFill>
                        <a:ln w="9525">
                          <a:solidFill>
                            <a:srgbClr val="00B0F0"/>
                          </a:solidFill>
                          <a:miter lim="800000"/>
                          <a:headEnd/>
                          <a:tailEnd/>
                        </a:ln>
                      </wps:spPr>
                      <wps:txbx>
                        <w:txbxContent>
                          <w:p w14:paraId="2A2E4728" w14:textId="4FA1C4BC" w:rsidR="00C014EA" w:rsidRPr="00860478" w:rsidRDefault="009D14D1" w:rsidP="00C014EA">
                            <w:pPr>
                              <w:numPr>
                                <w:ilvl w:val="0"/>
                                <w:numId w:val="0"/>
                              </w:numPr>
                              <w:rPr>
                                <w:color w:val="0066FF"/>
                              </w:rPr>
                            </w:pPr>
                            <w:r w:rsidRPr="00F35B96">
                              <w:rPr>
                                <w:rFonts w:ascii="Times New Roman" w:eastAsia="Times New Roman" w:hAnsi="Times New Roman" w:cs="Times New Roman"/>
                                <w:color w:val="0066FF"/>
                                <w:sz w:val="24"/>
                                <w:szCs w:val="24"/>
                                <w:lang w:eastAsia="en-AU"/>
                              </w:rPr>
                              <w:t>In what sense can it properly be said that the eucharist is a foretaste of the heavenly banquet?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01B4" id="_x0000_s1036" type="#_x0000_t202" style="position:absolute;margin-left:0;margin-top:30.35pt;width:465pt;height:6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" strokecolor="#00b0f0">
                <v:textbox>
                  <w:txbxContent>
                    <w:p w14:paraId="2A2E4728" w14:textId="4FA1C4BC" w:rsidR="00C014EA" w:rsidRPr="00860478" w:rsidRDefault="009D14D1" w:rsidP="00C014EA">
                      <w:pPr>
                        <w:numPr>
                          <w:ilvl w:val="0"/>
                          <w:numId w:val="0"/>
                        </w:numPr>
                        <w:rPr>
                          <w:color w:val="0066FF"/>
                        </w:rPr>
                      </w:pPr>
                      <w:r w:rsidRPr="00F35B96">
                        <w:rPr>
                          <w:rFonts w:ascii="Times New Roman" w:eastAsia="Times New Roman" w:hAnsi="Times New Roman" w:cs="Times New Roman"/>
                          <w:color w:val="0066FF"/>
                          <w:sz w:val="24"/>
                          <w:szCs w:val="24"/>
                          <w:lang w:eastAsia="en-AU"/>
                        </w:rPr>
                        <w:t>In what sense can it properly be said that the eucharist is a foretaste of the heavenly banquet?</w:t>
                      </w:r>
                    </w:p>
                  </w:txbxContent>
                </v:textbox>
                <w10:wrap type="square" anchorx="margin"/>
              </v:shape>
            </w:pict>
          </mc:Fallback>
        </mc:AlternateContent>
      </w:r>
    </w:p>
    <w:p w14:paraId="02EEDD21" w14:textId="77777777" w:rsidR="001C625C" w:rsidRPr="00EE2B69" w:rsidRDefault="001C625C" w:rsidP="001C625C">
      <w:pPr>
        <w:pStyle w:val="Heading4"/>
        <w:spacing w:line="360" w:lineRule="auto"/>
      </w:pPr>
      <w:r w:rsidRPr="00EE2B69">
        <w:t xml:space="preserve">LCA </w:t>
      </w:r>
      <w:r w:rsidR="004C5F32">
        <w:t>emphasis</w:t>
      </w:r>
    </w:p>
    <w:p w14:paraId="20A5FDE7" w14:textId="77777777" w:rsidR="00497917" w:rsidRPr="00F97F6B" w:rsidRDefault="00497917" w:rsidP="00091D0E">
      <w:r w:rsidRPr="00F97F6B">
        <w:t>The Eucharist is a communal sacrament which profoundly personalises the gift of forgiveness as believers receive Christ’s body and blood on their own lips and in their own mouths, removing all doubt that ‘this truly means me’. In traditional Lutheran language the Eucharist thus provides certain comfort for troubled consciences through the forgiveness of sins. The emphasis on forgiveness ‘for me’ (</w:t>
      </w:r>
      <w:r w:rsidRPr="00F97F6B">
        <w:rPr>
          <w:i/>
        </w:rPr>
        <w:t>pro me</w:t>
      </w:r>
      <w:r w:rsidRPr="00F97F6B">
        <w:t>) is pastoral in intent</w:t>
      </w:r>
      <w:r w:rsidR="00B111FA">
        <w:t>; i</w:t>
      </w:r>
      <w:r w:rsidRPr="00F97F6B">
        <w:t>t confirms for individuals that they are released from sin and guilt and freed to live for God and others</w:t>
      </w:r>
      <w:r w:rsidR="00B111FA">
        <w:t>.</w:t>
      </w:r>
      <w:r w:rsidR="00BD510C" w:rsidRPr="00F97F6B">
        <w:t xml:space="preserve"> </w:t>
      </w:r>
      <w:r w:rsidR="00B111FA">
        <w:t>F</w:t>
      </w:r>
      <w:r w:rsidR="00BD510C" w:rsidRPr="00F97F6B">
        <w:t>orgiveness</w:t>
      </w:r>
      <w:r w:rsidRPr="00F97F6B">
        <w:t xml:space="preserve"> and salvation are never purely private matters between an individual and God alone, but </w:t>
      </w:r>
      <w:r w:rsidR="00BD510C" w:rsidRPr="00F97F6B">
        <w:t>are given personally to empower forgiveness of</w:t>
      </w:r>
      <w:r w:rsidR="00454905">
        <w:t>,</w:t>
      </w:r>
      <w:r w:rsidR="00BD510C" w:rsidRPr="00F97F6B">
        <w:t xml:space="preserve"> and reconciliation with</w:t>
      </w:r>
      <w:r w:rsidR="00454905">
        <w:t>,</w:t>
      </w:r>
      <w:r w:rsidR="00BD510C" w:rsidRPr="00F97F6B">
        <w:t xml:space="preserve"> others.</w:t>
      </w:r>
      <w:r w:rsidR="00F97F6B">
        <w:t xml:space="preserve"> </w:t>
      </w:r>
    </w:p>
    <w:p w14:paraId="1B0A4244" w14:textId="77777777" w:rsidR="001C625C" w:rsidRPr="00EE2B69" w:rsidRDefault="001C625C" w:rsidP="001C625C">
      <w:pPr>
        <w:pStyle w:val="Heading4"/>
        <w:spacing w:line="360" w:lineRule="auto"/>
      </w:pPr>
      <w:r w:rsidRPr="00EE2B69">
        <w:t xml:space="preserve">UCA </w:t>
      </w:r>
      <w:r w:rsidR="004C5F32">
        <w:t>emphasis</w:t>
      </w:r>
    </w:p>
    <w:p w14:paraId="739CEFC9" w14:textId="77777777" w:rsidR="001C625C" w:rsidRDefault="001C625C" w:rsidP="001C625C">
      <w:r w:rsidRPr="00EE2B69">
        <w:t>By viewing the Eucharist as a sacrament of reconciliation, the UCA emphasises that divine forgiveness transforms the whole community and, just so, works at an individual level. The body of Christ makes the body of Christ. Individual bodies are formed into the body which is the church. The scope of the reconciliation indicated and effected in the Eucharist embraces the individual, the communal, the cosmic and the eschatological dimensions of God’s work. These dimensions are all interconnected: the communal points to the individual in reconciliation</w:t>
      </w:r>
      <w:r w:rsidR="00C30DA3">
        <w:t>,</w:t>
      </w:r>
      <w:r w:rsidRPr="00EE2B69">
        <w:t xml:space="preserve"> to each other and to God; the being-reconciled community is pointed to the wider world</w:t>
      </w:r>
      <w:r w:rsidR="00C30DA3">
        <w:t>,</w:t>
      </w:r>
      <w:r w:rsidRPr="00EE2B69">
        <w:t xml:space="preserve"> to take its share in God’s reconciling mission in the light of eschatological call and promise.</w:t>
      </w:r>
      <w:r w:rsidR="003146A8" w:rsidRPr="00EE2B69">
        <w:rPr>
          <w:rStyle w:val="FootnoteReference"/>
        </w:rPr>
        <w:footnoteReference w:id="8"/>
      </w:r>
    </w:p>
    <w:p w14:paraId="70A1E5C4" w14:textId="69B5C182" w:rsidR="00312F7C" w:rsidRPr="00EE2B69" w:rsidRDefault="00312F7C" w:rsidP="00312F7C">
      <w:pPr>
        <w:numPr>
          <w:ilvl w:val="0"/>
          <w:numId w:val="0"/>
        </w:numPr>
      </w:pPr>
      <w:r w:rsidRPr="0051687D">
        <w:rPr>
          <w:rFonts w:ascii="Calibri" w:hAnsi="Calibri"/>
          <w:noProof/>
          <w:sz w:val="40"/>
        </w:rPr>
        <w:lastRenderedPageBreak/>
        <mc:AlternateContent>
          <mc:Choice Requires="wps">
            <w:drawing>
              <wp:anchor distT="45720" distB="45720" distL="114300" distR="114300" simplePos="0" relativeHeight="251685888" behindDoc="0" locked="0" layoutInCell="1" allowOverlap="1" wp14:anchorId="7CCD9068" wp14:editId="7529F378">
                <wp:simplePos x="0" y="0"/>
                <wp:positionH relativeFrom="margin">
                  <wp:posOffset>0</wp:posOffset>
                </wp:positionH>
                <wp:positionV relativeFrom="paragraph">
                  <wp:posOffset>386080</wp:posOffset>
                </wp:positionV>
                <wp:extent cx="5905500" cy="882502"/>
                <wp:effectExtent l="0" t="0" r="19050" b="13335"/>
                <wp:wrapSquare wrapText="bothSides"/>
                <wp:docPr id="1712517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2502"/>
                        </a:xfrm>
                        <a:prstGeom prst="rect">
                          <a:avLst/>
                        </a:prstGeom>
                        <a:solidFill>
                          <a:srgbClr val="FFFFFF"/>
                        </a:solidFill>
                        <a:ln w="9525">
                          <a:solidFill>
                            <a:srgbClr val="00B0F0"/>
                          </a:solidFill>
                          <a:miter lim="800000"/>
                          <a:headEnd/>
                          <a:tailEnd/>
                        </a:ln>
                      </wps:spPr>
                      <wps:txbx>
                        <w:txbxContent>
                          <w:p w14:paraId="7F06BA46" w14:textId="36324EE1" w:rsidR="00312F7C" w:rsidRPr="00860478" w:rsidRDefault="00572055" w:rsidP="00312F7C">
                            <w:pPr>
                              <w:numPr>
                                <w:ilvl w:val="0"/>
                                <w:numId w:val="0"/>
                              </w:numPr>
                              <w:rPr>
                                <w:color w:val="0066FF"/>
                              </w:rPr>
                            </w:pPr>
                            <w:r w:rsidRPr="00F35B96">
                              <w:rPr>
                                <w:rFonts w:ascii="Times New Roman" w:eastAsia="Times New Roman" w:hAnsi="Times New Roman" w:cs="Times New Roman"/>
                                <w:color w:val="0066FF"/>
                                <w:sz w:val="24"/>
                                <w:szCs w:val="24"/>
                                <w:lang w:eastAsia="en-AU"/>
                              </w:rPr>
                              <w:t xml:space="preserve">Whether your experience of the eucharist has been more along the lines of the </w:t>
                            </w:r>
                            <w:r>
                              <w:rPr>
                                <w:rFonts w:ascii="Times New Roman" w:eastAsia="Times New Roman" w:hAnsi="Times New Roman" w:cs="Times New Roman"/>
                                <w:color w:val="0066FF"/>
                                <w:sz w:val="24"/>
                                <w:szCs w:val="24"/>
                                <w:lang w:eastAsia="en-AU"/>
                              </w:rPr>
                              <w:t>LCA</w:t>
                            </w:r>
                            <w:r w:rsidRPr="00F35B96">
                              <w:rPr>
                                <w:rFonts w:ascii="Times New Roman" w:eastAsia="Times New Roman" w:hAnsi="Times New Roman" w:cs="Times New Roman"/>
                                <w:color w:val="0066FF"/>
                                <w:sz w:val="24"/>
                                <w:szCs w:val="24"/>
                                <w:lang w:eastAsia="en-AU"/>
                              </w:rPr>
                              <w:t xml:space="preserve"> or the UCA, to what extent has the sense that this is about mission been part of your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9068" id="_x0000_s1037" type="#_x0000_t202" style="position:absolute;margin-left:0;margin-top:30.4pt;width:465pt;height:6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" strokecolor="#00b0f0">
                <v:textbox>
                  <w:txbxContent>
                    <w:p w14:paraId="7F06BA46" w14:textId="36324EE1" w:rsidR="00312F7C" w:rsidRPr="00860478" w:rsidRDefault="00572055" w:rsidP="00312F7C">
                      <w:pPr>
                        <w:numPr>
                          <w:ilvl w:val="0"/>
                          <w:numId w:val="0"/>
                        </w:numPr>
                        <w:rPr>
                          <w:color w:val="0066FF"/>
                        </w:rPr>
                      </w:pPr>
                      <w:r w:rsidRPr="00F35B96">
                        <w:rPr>
                          <w:rFonts w:ascii="Times New Roman" w:eastAsia="Times New Roman" w:hAnsi="Times New Roman" w:cs="Times New Roman"/>
                          <w:color w:val="0066FF"/>
                          <w:sz w:val="24"/>
                          <w:szCs w:val="24"/>
                          <w:lang w:eastAsia="en-AU"/>
                        </w:rPr>
                        <w:t xml:space="preserve">Whether your experience of the eucharist has been more along the lines of the </w:t>
                      </w:r>
                      <w:r>
                        <w:rPr>
                          <w:rFonts w:ascii="Times New Roman" w:eastAsia="Times New Roman" w:hAnsi="Times New Roman" w:cs="Times New Roman"/>
                          <w:color w:val="0066FF"/>
                          <w:sz w:val="24"/>
                          <w:szCs w:val="24"/>
                          <w:lang w:eastAsia="en-AU"/>
                        </w:rPr>
                        <w:t>LCA</w:t>
                      </w:r>
                      <w:r w:rsidRPr="00F35B96">
                        <w:rPr>
                          <w:rFonts w:ascii="Times New Roman" w:eastAsia="Times New Roman" w:hAnsi="Times New Roman" w:cs="Times New Roman"/>
                          <w:color w:val="0066FF"/>
                          <w:sz w:val="24"/>
                          <w:szCs w:val="24"/>
                          <w:lang w:eastAsia="en-AU"/>
                        </w:rPr>
                        <w:t xml:space="preserve"> or the UCA, to what extent has the sense that this is about mission been part of your experience?</w:t>
                      </w:r>
                    </w:p>
                  </w:txbxContent>
                </v:textbox>
                <w10:wrap type="square" anchorx="margin"/>
              </v:shape>
            </w:pict>
          </mc:Fallback>
        </mc:AlternateContent>
      </w:r>
    </w:p>
    <w:p w14:paraId="66A7DDFD" w14:textId="77777777" w:rsidR="00014B62" w:rsidRPr="00224769" w:rsidRDefault="00014B62" w:rsidP="00CA32C1">
      <w:pPr>
        <w:numPr>
          <w:ilvl w:val="0"/>
          <w:numId w:val="0"/>
        </w:numPr>
        <w:spacing w:after="160" w:line="360" w:lineRule="auto"/>
      </w:pPr>
    </w:p>
    <w:p w14:paraId="50FC295F" w14:textId="77777777" w:rsidR="00BF5E8F" w:rsidRPr="00224769" w:rsidRDefault="00BF5E8F" w:rsidP="00CA32C1">
      <w:pPr>
        <w:numPr>
          <w:ilvl w:val="0"/>
          <w:numId w:val="0"/>
        </w:numPr>
        <w:spacing w:after="160" w:line="360" w:lineRule="auto"/>
        <w:textboxTightWrap w:val="none"/>
        <w:rPr>
          <w:u w:val="single"/>
        </w:rPr>
      </w:pPr>
      <w:r w:rsidRPr="00EE2B69">
        <w:rPr>
          <w:rFonts w:cstheme="minorHAnsi"/>
          <w:u w:val="single"/>
        </w:rPr>
        <w:br w:type="page"/>
      </w:r>
    </w:p>
    <w:p w14:paraId="74CC0204" w14:textId="77777777" w:rsidR="00361533" w:rsidRPr="00EE2B69" w:rsidRDefault="00736445" w:rsidP="00736445">
      <w:pPr>
        <w:pStyle w:val="Heading2"/>
      </w:pPr>
      <w:bookmarkStart w:id="24" w:name="_Toc107422530"/>
      <w:bookmarkEnd w:id="21"/>
      <w:r>
        <w:lastRenderedPageBreak/>
        <w:t>2.4</w:t>
      </w:r>
      <w:r w:rsidR="00FF5419">
        <w:t xml:space="preserve"> </w:t>
      </w:r>
      <w:r>
        <w:t xml:space="preserve"> </w:t>
      </w:r>
      <w:r w:rsidR="00FF5419">
        <w:t xml:space="preserve">Take and Eat, Take and Drink: </w:t>
      </w:r>
      <w:r w:rsidR="00361533" w:rsidRPr="00EE2B69">
        <w:t>Fitting Participation</w:t>
      </w:r>
      <w:bookmarkEnd w:id="24"/>
    </w:p>
    <w:p w14:paraId="517651DB" w14:textId="77777777" w:rsidR="00361533" w:rsidRPr="00EE2B69" w:rsidRDefault="00361533" w:rsidP="00361533">
      <w:pPr>
        <w:numPr>
          <w:ilvl w:val="0"/>
          <w:numId w:val="0"/>
        </w:numPr>
        <w:spacing w:before="200"/>
        <w:rPr>
          <w:rFonts w:ascii="Calibri Light" w:eastAsia="Calibri Light" w:hAnsi="Calibri Light" w:cs="Calibri Light"/>
        </w:rPr>
      </w:pPr>
      <w:r w:rsidRPr="00EE2B69">
        <w:rPr>
          <w:rFonts w:ascii="Calibri Light"/>
          <w:i/>
        </w:rPr>
        <w:t xml:space="preserve">What </w:t>
      </w:r>
      <w:r w:rsidRPr="00EE2B69">
        <w:rPr>
          <w:rFonts w:ascii="Calibri Light"/>
          <w:i/>
          <w:spacing w:val="-2"/>
        </w:rPr>
        <w:t>we</w:t>
      </w:r>
      <w:r w:rsidRPr="00EE2B69">
        <w:rPr>
          <w:rFonts w:ascii="Calibri Light"/>
          <w:i/>
        </w:rPr>
        <w:t xml:space="preserve"> </w:t>
      </w:r>
      <w:r w:rsidRPr="00EE2B69">
        <w:rPr>
          <w:rFonts w:ascii="Calibri Light"/>
          <w:i/>
          <w:spacing w:val="-1"/>
        </w:rPr>
        <w:t>hold</w:t>
      </w:r>
      <w:r w:rsidRPr="00EE2B69">
        <w:rPr>
          <w:rFonts w:ascii="Calibri Light"/>
          <w:i/>
        </w:rPr>
        <w:t xml:space="preserve"> </w:t>
      </w:r>
      <w:r w:rsidRPr="00EE2B69">
        <w:rPr>
          <w:rFonts w:ascii="Calibri Light"/>
          <w:i/>
          <w:spacing w:val="-2"/>
        </w:rPr>
        <w:t>in</w:t>
      </w:r>
      <w:r w:rsidRPr="00EE2B69">
        <w:rPr>
          <w:rFonts w:ascii="Calibri Light"/>
          <w:i/>
          <w:spacing w:val="-1"/>
        </w:rPr>
        <w:t xml:space="preserve"> common</w:t>
      </w:r>
      <w:r w:rsidR="006302E7" w:rsidRPr="00EE2B69">
        <w:rPr>
          <w:rFonts w:ascii="Calibri Light"/>
          <w:i/>
          <w:spacing w:val="-2"/>
        </w:rPr>
        <w:t xml:space="preserve">  </w:t>
      </w:r>
    </w:p>
    <w:p w14:paraId="432F28E2" w14:textId="77777777" w:rsidR="00361533" w:rsidRPr="00EE2B69" w:rsidRDefault="00361533" w:rsidP="00C5297D">
      <w:r w:rsidRPr="00EE2B69">
        <w:t>The</w:t>
      </w:r>
      <w:r w:rsidR="00C5297D" w:rsidRPr="00EE2B69">
        <w:rPr>
          <w:spacing w:val="1"/>
        </w:rPr>
        <w:t xml:space="preserve"> </w:t>
      </w:r>
      <w:r w:rsidRPr="00EE2B69">
        <w:t>Dialogue</w:t>
      </w:r>
      <w:r w:rsidR="00C5297D" w:rsidRPr="00EE2B69">
        <w:rPr>
          <w:spacing w:val="1"/>
        </w:rPr>
        <w:t xml:space="preserve"> </w:t>
      </w:r>
      <w:r w:rsidRPr="00EE2B69">
        <w:t>reflected</w:t>
      </w:r>
      <w:r w:rsidR="00C5297D" w:rsidRPr="00EE2B69">
        <w:rPr>
          <w:spacing w:val="-3"/>
        </w:rPr>
        <w:t xml:space="preserve"> </w:t>
      </w:r>
      <w:r w:rsidRPr="00EE2B69">
        <w:t>on</w:t>
      </w:r>
      <w:r w:rsidR="00C5297D" w:rsidRPr="00EE2B69">
        <w:rPr>
          <w:spacing w:val="-3"/>
        </w:rPr>
        <w:t xml:space="preserve"> </w:t>
      </w:r>
      <w:r w:rsidRPr="00EE2B69">
        <w:t>how</w:t>
      </w:r>
      <w:r w:rsidR="00C5297D" w:rsidRPr="00EE2B69">
        <w:t xml:space="preserve"> </w:t>
      </w:r>
      <w:r w:rsidRPr="00EE2B69">
        <w:t>each</w:t>
      </w:r>
      <w:r w:rsidR="00C5297D" w:rsidRPr="00EE2B69">
        <w:t xml:space="preserve"> </w:t>
      </w:r>
      <w:r w:rsidRPr="00EE2B69">
        <w:t>Church</w:t>
      </w:r>
      <w:r w:rsidR="00C5297D" w:rsidRPr="00EE2B69">
        <w:t xml:space="preserve"> </w:t>
      </w:r>
      <w:r w:rsidRPr="00EE2B69">
        <w:t>admits</w:t>
      </w:r>
      <w:r w:rsidR="00C5297D" w:rsidRPr="00EE2B69">
        <w:rPr>
          <w:spacing w:val="-2"/>
        </w:rPr>
        <w:t xml:space="preserve"> </w:t>
      </w:r>
      <w:r w:rsidRPr="00EE2B69">
        <w:t>people</w:t>
      </w:r>
      <w:r w:rsidR="00C5297D" w:rsidRPr="00EE2B69">
        <w:rPr>
          <w:spacing w:val="-3"/>
        </w:rPr>
        <w:t xml:space="preserve"> </w:t>
      </w:r>
      <w:r w:rsidRPr="00EE2B69">
        <w:t>to</w:t>
      </w:r>
      <w:r w:rsidR="00C5297D" w:rsidRPr="00EE2B69">
        <w:t xml:space="preserve"> </w:t>
      </w:r>
      <w:r w:rsidRPr="00EE2B69">
        <w:t>the</w:t>
      </w:r>
      <w:r w:rsidR="00C5297D" w:rsidRPr="00EE2B69">
        <w:rPr>
          <w:spacing w:val="-2"/>
        </w:rPr>
        <w:t xml:space="preserve"> </w:t>
      </w:r>
      <w:r w:rsidRPr="00EE2B69">
        <w:t>Eucharist,</w:t>
      </w:r>
      <w:r w:rsidR="00C5297D" w:rsidRPr="00EE2B69">
        <w:rPr>
          <w:spacing w:val="-3"/>
        </w:rPr>
        <w:t xml:space="preserve"> </w:t>
      </w:r>
      <w:r w:rsidRPr="00EE2B69">
        <w:t>and</w:t>
      </w:r>
      <w:r w:rsidR="00C5297D" w:rsidRPr="00EE2B69">
        <w:rPr>
          <w:spacing w:val="-4"/>
        </w:rPr>
        <w:t xml:space="preserve"> </w:t>
      </w:r>
      <w:r w:rsidRPr="00EE2B69">
        <w:t>the</w:t>
      </w:r>
      <w:r w:rsidR="00C5297D" w:rsidRPr="00EE2B69">
        <w:t xml:space="preserve"> </w:t>
      </w:r>
      <w:r w:rsidRPr="00EE2B69">
        <w:t>related</w:t>
      </w:r>
      <w:r w:rsidR="00C5297D" w:rsidRPr="00EE2B69">
        <w:rPr>
          <w:spacing w:val="-3"/>
        </w:rPr>
        <w:t xml:space="preserve"> </w:t>
      </w:r>
      <w:r w:rsidRPr="00EE2B69">
        <w:t>matter</w:t>
      </w:r>
      <w:r w:rsidR="00C5297D" w:rsidRPr="00EE2B69">
        <w:t xml:space="preserve"> </w:t>
      </w:r>
      <w:r w:rsidRPr="00EE2B69">
        <w:rPr>
          <w:rFonts w:cs="Calibri"/>
        </w:rPr>
        <w:t>of</w:t>
      </w:r>
      <w:r w:rsidR="00C5297D" w:rsidRPr="00EE2B69">
        <w:rPr>
          <w:rFonts w:cs="Calibri"/>
        </w:rPr>
        <w:t xml:space="preserve"> </w:t>
      </w:r>
      <w:r w:rsidRPr="00EE2B69">
        <w:rPr>
          <w:rFonts w:cs="Calibri"/>
        </w:rPr>
        <w:t>‘worthy</w:t>
      </w:r>
      <w:r w:rsidR="00C5297D" w:rsidRPr="00EE2B69">
        <w:rPr>
          <w:rFonts w:cs="Calibri"/>
        </w:rPr>
        <w:t xml:space="preserve"> </w:t>
      </w:r>
      <w:r w:rsidRPr="00EE2B69">
        <w:rPr>
          <w:rFonts w:cs="Calibri"/>
        </w:rPr>
        <w:t>reception’,</w:t>
      </w:r>
      <w:r w:rsidR="00C5297D" w:rsidRPr="00EE2B69">
        <w:rPr>
          <w:rFonts w:cs="Calibri"/>
        </w:rPr>
        <w:t xml:space="preserve"> </w:t>
      </w:r>
      <w:r w:rsidRPr="00EE2B69">
        <w:rPr>
          <w:rFonts w:cs="Calibri"/>
          <w:spacing w:val="-2"/>
        </w:rPr>
        <w:t>drawing</w:t>
      </w:r>
      <w:r w:rsidR="00C5297D" w:rsidRPr="00EE2B69">
        <w:rPr>
          <w:rFonts w:cs="Calibri"/>
        </w:rPr>
        <w:t xml:space="preserve"> </w:t>
      </w:r>
      <w:r w:rsidRPr="00EE2B69">
        <w:rPr>
          <w:rFonts w:cs="Calibri"/>
        </w:rPr>
        <w:t>from</w:t>
      </w:r>
      <w:r w:rsidR="00C5297D" w:rsidRPr="00EE2B69">
        <w:rPr>
          <w:rFonts w:cs="Calibri"/>
          <w:spacing w:val="-2"/>
        </w:rPr>
        <w:t xml:space="preserve"> </w:t>
      </w:r>
      <w:r w:rsidRPr="00EE2B69">
        <w:rPr>
          <w:rFonts w:cs="Calibri"/>
        </w:rPr>
        <w:t>1</w:t>
      </w:r>
      <w:r w:rsidR="00C5297D" w:rsidRPr="00EE2B69">
        <w:rPr>
          <w:rFonts w:cs="Calibri"/>
        </w:rPr>
        <w:t xml:space="preserve"> </w:t>
      </w:r>
      <w:r w:rsidRPr="00EE2B69">
        <w:rPr>
          <w:rFonts w:cs="Calibri"/>
        </w:rPr>
        <w:t>Corinthians</w:t>
      </w:r>
      <w:r w:rsidR="00C5297D" w:rsidRPr="00EE2B69">
        <w:rPr>
          <w:rFonts w:cs="Calibri"/>
          <w:spacing w:val="-3"/>
        </w:rPr>
        <w:t xml:space="preserve"> </w:t>
      </w:r>
      <w:r w:rsidRPr="00EE2B69">
        <w:rPr>
          <w:rFonts w:cs="Calibri"/>
        </w:rPr>
        <w:t>11:27:</w:t>
      </w:r>
      <w:r w:rsidR="00C5297D" w:rsidRPr="00EE2B69">
        <w:rPr>
          <w:rFonts w:cs="Calibri"/>
        </w:rPr>
        <w:t xml:space="preserve"> </w:t>
      </w:r>
      <w:r w:rsidRPr="00EE2B69">
        <w:rPr>
          <w:rFonts w:cs="Calibri"/>
        </w:rPr>
        <w:t>‘</w:t>
      </w:r>
      <w:r w:rsidRPr="00EE2B69">
        <w:t>Whoever</w:t>
      </w:r>
      <w:r w:rsidRPr="00EE2B69">
        <w:rPr>
          <w:spacing w:val="-2"/>
        </w:rPr>
        <w:t>,</w:t>
      </w:r>
      <w:r w:rsidR="00C5297D" w:rsidRPr="00EE2B69">
        <w:rPr>
          <w:spacing w:val="-2"/>
        </w:rPr>
        <w:t xml:space="preserve"> </w:t>
      </w:r>
      <w:r w:rsidRPr="00EE2B69">
        <w:rPr>
          <w:spacing w:val="-2"/>
        </w:rPr>
        <w:t>therefore,</w:t>
      </w:r>
      <w:r w:rsidR="00C5297D" w:rsidRPr="00EE2B69">
        <w:rPr>
          <w:spacing w:val="-2"/>
        </w:rPr>
        <w:t xml:space="preserve"> </w:t>
      </w:r>
      <w:r w:rsidRPr="00EE2B69">
        <w:t>eats</w:t>
      </w:r>
      <w:r w:rsidR="00C5297D" w:rsidRPr="00EE2B69">
        <w:t xml:space="preserve"> </w:t>
      </w:r>
      <w:r w:rsidRPr="00EE2B69">
        <w:t>the</w:t>
      </w:r>
      <w:r w:rsidR="00C5297D" w:rsidRPr="00EE2B69">
        <w:t xml:space="preserve"> </w:t>
      </w:r>
      <w:r w:rsidRPr="00EE2B69">
        <w:t>bread</w:t>
      </w:r>
      <w:r w:rsidR="00C5297D" w:rsidRPr="00EE2B69">
        <w:rPr>
          <w:spacing w:val="-3"/>
        </w:rPr>
        <w:t xml:space="preserve"> </w:t>
      </w:r>
      <w:r w:rsidRPr="00EE2B69">
        <w:t>or</w:t>
      </w:r>
      <w:r w:rsidR="00C5297D" w:rsidRPr="00EE2B69">
        <w:t xml:space="preserve"> </w:t>
      </w:r>
      <w:r w:rsidRPr="00EE2B69">
        <w:t>drinks</w:t>
      </w:r>
      <w:r w:rsidR="00466D14" w:rsidRPr="00224769">
        <w:rPr>
          <w:spacing w:val="-2"/>
        </w:rPr>
        <w:t xml:space="preserve"> </w:t>
      </w:r>
      <w:r w:rsidRPr="00EE2B69">
        <w:t>the</w:t>
      </w:r>
      <w:r w:rsidR="00C5297D" w:rsidRPr="00EE2B69">
        <w:t xml:space="preserve"> </w:t>
      </w:r>
      <w:r w:rsidRPr="00EE2B69">
        <w:t>cup</w:t>
      </w:r>
      <w:r w:rsidR="00C5297D" w:rsidRPr="00EE2B69">
        <w:rPr>
          <w:spacing w:val="-3"/>
        </w:rPr>
        <w:t xml:space="preserve"> </w:t>
      </w:r>
      <w:r w:rsidRPr="00EE2B69">
        <w:t>of</w:t>
      </w:r>
      <w:r w:rsidR="00C5297D" w:rsidRPr="00EE2B69">
        <w:t xml:space="preserve"> </w:t>
      </w:r>
      <w:r w:rsidRPr="00EE2B69">
        <w:t>the</w:t>
      </w:r>
      <w:r w:rsidR="00C5297D" w:rsidRPr="00EE2B69">
        <w:rPr>
          <w:spacing w:val="-2"/>
        </w:rPr>
        <w:t xml:space="preserve"> </w:t>
      </w:r>
      <w:r w:rsidRPr="00EE2B69">
        <w:t>Lord</w:t>
      </w:r>
      <w:r w:rsidR="00C5297D" w:rsidRPr="00EE2B69">
        <w:t xml:space="preserve"> </w:t>
      </w:r>
      <w:r w:rsidRPr="00EE2B69">
        <w:t>in</w:t>
      </w:r>
      <w:r w:rsidR="00C5297D" w:rsidRPr="00EE2B69">
        <w:t xml:space="preserve"> </w:t>
      </w:r>
      <w:r w:rsidRPr="00EE2B69">
        <w:t>an</w:t>
      </w:r>
      <w:r w:rsidR="00C5297D" w:rsidRPr="00EE2B69">
        <w:t xml:space="preserve"> </w:t>
      </w:r>
      <w:r w:rsidRPr="00EE2B69">
        <w:t>unworthy</w:t>
      </w:r>
      <w:r w:rsidR="00C5297D" w:rsidRPr="00EE2B69">
        <w:rPr>
          <w:spacing w:val="-2"/>
        </w:rPr>
        <w:t xml:space="preserve"> </w:t>
      </w:r>
      <w:r w:rsidRPr="00EE2B69">
        <w:t>manner</w:t>
      </w:r>
      <w:r w:rsidR="00C5297D" w:rsidRPr="00EE2B69">
        <w:rPr>
          <w:spacing w:val="-2"/>
        </w:rPr>
        <w:t xml:space="preserve"> </w:t>
      </w:r>
      <w:r w:rsidRPr="00EE2B69">
        <w:t>will</w:t>
      </w:r>
      <w:r w:rsidR="00C5297D" w:rsidRPr="00EE2B69">
        <w:t xml:space="preserve"> </w:t>
      </w:r>
      <w:r w:rsidRPr="00EE2B69">
        <w:t>be</w:t>
      </w:r>
      <w:r w:rsidR="00C5297D" w:rsidRPr="00EE2B69">
        <w:t xml:space="preserve"> </w:t>
      </w:r>
      <w:r w:rsidRPr="00EE2B69">
        <w:t>answerable</w:t>
      </w:r>
      <w:r w:rsidR="00C5297D" w:rsidRPr="00EE2B69">
        <w:rPr>
          <w:spacing w:val="-2"/>
        </w:rPr>
        <w:t xml:space="preserve"> </w:t>
      </w:r>
      <w:r w:rsidRPr="00EE2B69">
        <w:t>for</w:t>
      </w:r>
      <w:r w:rsidR="00C5297D" w:rsidRPr="00EE2B69">
        <w:rPr>
          <w:spacing w:val="-2"/>
        </w:rPr>
        <w:t xml:space="preserve"> </w:t>
      </w:r>
      <w:r w:rsidRPr="00EE2B69">
        <w:t>the</w:t>
      </w:r>
      <w:r w:rsidR="00C5297D" w:rsidRPr="00EE2B69">
        <w:t xml:space="preserve"> </w:t>
      </w:r>
      <w:r w:rsidRPr="00EE2B69">
        <w:t>body</w:t>
      </w:r>
      <w:r w:rsidR="00C5297D" w:rsidRPr="00EE2B69">
        <w:t xml:space="preserve"> </w:t>
      </w:r>
      <w:r w:rsidRPr="00EE2B69">
        <w:t>and</w:t>
      </w:r>
      <w:r w:rsidR="00C5297D" w:rsidRPr="00EE2B69">
        <w:rPr>
          <w:spacing w:val="-2"/>
        </w:rPr>
        <w:t xml:space="preserve"> </w:t>
      </w:r>
      <w:r w:rsidRPr="00EE2B69">
        <w:t>blood</w:t>
      </w:r>
      <w:r w:rsidR="00C5297D" w:rsidRPr="00EE2B69">
        <w:rPr>
          <w:spacing w:val="-3"/>
        </w:rPr>
        <w:t xml:space="preserve"> </w:t>
      </w:r>
      <w:r w:rsidRPr="00EE2B69">
        <w:t>of</w:t>
      </w:r>
      <w:r w:rsidR="00C5297D" w:rsidRPr="00EE2B69">
        <w:rPr>
          <w:spacing w:val="-2"/>
        </w:rPr>
        <w:t xml:space="preserve"> </w:t>
      </w:r>
      <w:r w:rsidRPr="00EE2B69">
        <w:t>the</w:t>
      </w:r>
      <w:r w:rsidR="00C5297D" w:rsidRPr="00EE2B69">
        <w:rPr>
          <w:spacing w:val="53"/>
        </w:rPr>
        <w:t xml:space="preserve"> </w:t>
      </w:r>
      <w:r w:rsidRPr="00EE2B69">
        <w:rPr>
          <w:rFonts w:cs="Calibri"/>
        </w:rPr>
        <w:t>Lord</w:t>
      </w:r>
      <w:r w:rsidR="00C30DA3">
        <w:rPr>
          <w:rFonts w:cs="Calibri"/>
        </w:rPr>
        <w:t>.</w:t>
      </w:r>
      <w:r w:rsidRPr="00EE2B69">
        <w:rPr>
          <w:rFonts w:cs="Calibri"/>
        </w:rPr>
        <w:t>’</w:t>
      </w:r>
      <w:r w:rsidR="00C5297D" w:rsidRPr="00EE2B69">
        <w:rPr>
          <w:spacing w:val="-3"/>
        </w:rPr>
        <w:t xml:space="preserve"> </w:t>
      </w:r>
      <w:r w:rsidRPr="00EE2B69">
        <w:t>The</w:t>
      </w:r>
      <w:r w:rsidR="00C5297D" w:rsidRPr="00EE2B69">
        <w:rPr>
          <w:spacing w:val="-2"/>
        </w:rPr>
        <w:t xml:space="preserve"> </w:t>
      </w:r>
      <w:r w:rsidRPr="00EE2B69">
        <w:t>Dialogue</w:t>
      </w:r>
      <w:r w:rsidR="00C5297D" w:rsidRPr="00EE2B69">
        <w:t xml:space="preserve"> </w:t>
      </w:r>
      <w:r w:rsidRPr="00EE2B69">
        <w:t>rejoices</w:t>
      </w:r>
      <w:r w:rsidR="00C5297D" w:rsidRPr="00EE2B69">
        <w:t xml:space="preserve"> </w:t>
      </w:r>
      <w:r w:rsidRPr="00EE2B69">
        <w:t>that</w:t>
      </w:r>
      <w:r w:rsidR="00C5297D" w:rsidRPr="00EE2B69">
        <w:rPr>
          <w:spacing w:val="-2"/>
        </w:rPr>
        <w:t xml:space="preserve"> </w:t>
      </w:r>
      <w:r w:rsidRPr="00EE2B69">
        <w:t>we</w:t>
      </w:r>
      <w:r w:rsidR="00C5297D" w:rsidRPr="00EE2B69">
        <w:t xml:space="preserve"> </w:t>
      </w:r>
      <w:r w:rsidRPr="00EE2B69">
        <w:t>are</w:t>
      </w:r>
      <w:r w:rsidR="00C5297D" w:rsidRPr="00EE2B69">
        <w:t xml:space="preserve"> </w:t>
      </w:r>
      <w:r w:rsidRPr="00EE2B69">
        <w:t>in</w:t>
      </w:r>
      <w:r w:rsidR="00C5297D" w:rsidRPr="00EE2B69">
        <w:t xml:space="preserve"> </w:t>
      </w:r>
      <w:r w:rsidRPr="00EE2B69">
        <w:t>substantial</w:t>
      </w:r>
      <w:r w:rsidR="00C5297D" w:rsidRPr="00EE2B69">
        <w:rPr>
          <w:spacing w:val="-3"/>
        </w:rPr>
        <w:t xml:space="preserve"> </w:t>
      </w:r>
      <w:r w:rsidRPr="00EE2B69">
        <w:t>agreement</w:t>
      </w:r>
      <w:r w:rsidR="00C5297D" w:rsidRPr="00EE2B69">
        <w:t xml:space="preserve"> </w:t>
      </w:r>
      <w:r w:rsidRPr="00EE2B69">
        <w:t>about</w:t>
      </w:r>
      <w:r w:rsidR="00C5297D" w:rsidRPr="00EE2B69">
        <w:rPr>
          <w:spacing w:val="3"/>
        </w:rPr>
        <w:t xml:space="preserve"> </w:t>
      </w:r>
      <w:r w:rsidRPr="00EE2B69">
        <w:rPr>
          <w:rFonts w:cs="Calibri"/>
        </w:rPr>
        <w:t>‘</w:t>
      </w:r>
      <w:r w:rsidRPr="00EE2B69">
        <w:t>worthy</w:t>
      </w:r>
      <w:r w:rsidR="00C5297D" w:rsidRPr="00EE2B69">
        <w:rPr>
          <w:spacing w:val="-2"/>
        </w:rPr>
        <w:t xml:space="preserve"> </w:t>
      </w:r>
      <w:r w:rsidRPr="00EE2B69">
        <w:t>reception’</w:t>
      </w:r>
      <w:r w:rsidR="00C5297D" w:rsidRPr="00EE2B69">
        <w:t xml:space="preserve"> </w:t>
      </w:r>
      <w:r w:rsidRPr="00EE2B69">
        <w:t>expressed</w:t>
      </w:r>
      <w:r w:rsidR="00C5297D" w:rsidRPr="00EE2B69">
        <w:t xml:space="preserve"> </w:t>
      </w:r>
      <w:r w:rsidRPr="00EE2B69">
        <w:t>in</w:t>
      </w:r>
      <w:r w:rsidR="00C5297D" w:rsidRPr="00EE2B69">
        <w:t xml:space="preserve"> </w:t>
      </w:r>
      <w:r w:rsidRPr="00EE2B69">
        <w:t>this</w:t>
      </w:r>
      <w:r w:rsidR="00C5297D" w:rsidRPr="00EE2B69">
        <w:t xml:space="preserve"> </w:t>
      </w:r>
      <w:r w:rsidRPr="00EE2B69">
        <w:t>agreement</w:t>
      </w:r>
      <w:r w:rsidR="00C5297D" w:rsidRPr="00EE2B69">
        <w:t xml:space="preserve"> </w:t>
      </w:r>
      <w:r w:rsidRPr="00EE2B69">
        <w:t>as</w:t>
      </w:r>
      <w:r w:rsidR="00C5297D" w:rsidRPr="00EE2B69">
        <w:t xml:space="preserve"> </w:t>
      </w:r>
      <w:r w:rsidRPr="00EE2B69">
        <w:t>‘fitting</w:t>
      </w:r>
      <w:r w:rsidR="00C5297D" w:rsidRPr="00EE2B69">
        <w:t xml:space="preserve"> </w:t>
      </w:r>
      <w:r w:rsidRPr="00EE2B69">
        <w:t>participation’.</w:t>
      </w:r>
      <w:r w:rsidR="00C5297D" w:rsidRPr="00EE2B69">
        <w:t xml:space="preserve"> </w:t>
      </w:r>
      <w:r w:rsidR="006302E7" w:rsidRPr="00EE2B69">
        <w:t xml:space="preserve">In </w:t>
      </w:r>
      <w:r w:rsidRPr="00EE2B69">
        <w:t>particular,</w:t>
      </w:r>
      <w:r w:rsidR="00C5297D" w:rsidRPr="00EE2B69">
        <w:t xml:space="preserve"> </w:t>
      </w:r>
      <w:r w:rsidRPr="00EE2B69">
        <w:t>we</w:t>
      </w:r>
      <w:r w:rsidR="00C5297D" w:rsidRPr="00EE2B69">
        <w:t xml:space="preserve"> </w:t>
      </w:r>
      <w:r w:rsidRPr="00EE2B69">
        <w:t>agree</w:t>
      </w:r>
      <w:r w:rsidR="00C5297D" w:rsidRPr="00EE2B69">
        <w:t xml:space="preserve"> </w:t>
      </w:r>
      <w:r w:rsidRPr="00EE2B69">
        <w:t>that</w:t>
      </w:r>
      <w:r w:rsidR="00C5297D" w:rsidRPr="00EE2B69">
        <w:rPr>
          <w:spacing w:val="-3"/>
        </w:rPr>
        <w:t xml:space="preserve"> </w:t>
      </w:r>
      <w:r w:rsidRPr="00EE2B69">
        <w:rPr>
          <w:spacing w:val="-2"/>
        </w:rPr>
        <w:t>the</w:t>
      </w:r>
      <w:r w:rsidR="00C5297D" w:rsidRPr="00EE2B69">
        <w:t xml:space="preserve"> </w:t>
      </w:r>
      <w:r w:rsidRPr="00EE2B69">
        <w:rPr>
          <w:spacing w:val="-2"/>
        </w:rPr>
        <w:t>sacrament</w:t>
      </w:r>
      <w:r w:rsidR="00C5297D" w:rsidRPr="00EE2B69">
        <w:t xml:space="preserve"> </w:t>
      </w:r>
      <w:r w:rsidRPr="00EE2B69">
        <w:t>presupposes</w:t>
      </w:r>
      <w:r w:rsidR="00C5297D" w:rsidRPr="00EE2B69">
        <w:t xml:space="preserve"> </w:t>
      </w:r>
      <w:r w:rsidRPr="00EE2B69">
        <w:t>the</w:t>
      </w:r>
      <w:r w:rsidR="00C5297D" w:rsidRPr="00EE2B69">
        <w:t xml:space="preserve"> </w:t>
      </w:r>
      <w:r w:rsidRPr="00EE2B69">
        <w:t>baptism</w:t>
      </w:r>
      <w:r w:rsidR="00C5297D" w:rsidRPr="00EE2B69">
        <w:t xml:space="preserve"> </w:t>
      </w:r>
      <w:r w:rsidRPr="00EE2B69">
        <w:t>of</w:t>
      </w:r>
      <w:r w:rsidR="00C5297D" w:rsidRPr="00EE2B69">
        <w:rPr>
          <w:spacing w:val="-3"/>
        </w:rPr>
        <w:t xml:space="preserve"> </w:t>
      </w:r>
      <w:r w:rsidRPr="00EE2B69">
        <w:t>those</w:t>
      </w:r>
      <w:r w:rsidR="00C5297D" w:rsidRPr="00EE2B69">
        <w:rPr>
          <w:spacing w:val="1"/>
        </w:rPr>
        <w:t xml:space="preserve"> </w:t>
      </w:r>
      <w:r w:rsidRPr="00EE2B69">
        <w:t>attending,</w:t>
      </w:r>
      <w:r w:rsidR="00C5297D" w:rsidRPr="00EE2B69">
        <w:t xml:space="preserve"> </w:t>
      </w:r>
      <w:r w:rsidRPr="00EE2B69">
        <w:t>and</w:t>
      </w:r>
      <w:r w:rsidR="00C5297D" w:rsidRPr="00EE2B69">
        <w:rPr>
          <w:spacing w:val="-2"/>
        </w:rPr>
        <w:t xml:space="preserve"> </w:t>
      </w:r>
      <w:r w:rsidRPr="00EE2B69">
        <w:t>faith</w:t>
      </w:r>
      <w:r w:rsidR="00C5297D" w:rsidRPr="00EE2B69">
        <w:t xml:space="preserve"> </w:t>
      </w:r>
      <w:r w:rsidRPr="00EE2B69">
        <w:t>in</w:t>
      </w:r>
      <w:r w:rsidR="00C5297D" w:rsidRPr="00EE2B69">
        <w:t xml:space="preserve"> the </w:t>
      </w:r>
      <w:r w:rsidRPr="00EE2B69">
        <w:t>words</w:t>
      </w:r>
      <w:r w:rsidR="00C5297D" w:rsidRPr="00EE2B69">
        <w:rPr>
          <w:spacing w:val="-2"/>
        </w:rPr>
        <w:t xml:space="preserve"> </w:t>
      </w:r>
      <w:r w:rsidRPr="00EE2B69">
        <w:t>and</w:t>
      </w:r>
      <w:r w:rsidR="00C5297D" w:rsidRPr="00EE2B69">
        <w:t xml:space="preserve"> </w:t>
      </w:r>
      <w:r w:rsidRPr="00EE2B69">
        <w:t>promises</w:t>
      </w:r>
      <w:r w:rsidR="00C5297D" w:rsidRPr="00EE2B69">
        <w:rPr>
          <w:spacing w:val="-3"/>
        </w:rPr>
        <w:t xml:space="preserve"> </w:t>
      </w:r>
      <w:r w:rsidRPr="00EE2B69">
        <w:t>of</w:t>
      </w:r>
      <w:r w:rsidR="00C5297D" w:rsidRPr="00EE2B69">
        <w:rPr>
          <w:spacing w:val="-3"/>
        </w:rPr>
        <w:t xml:space="preserve"> </w:t>
      </w:r>
      <w:r w:rsidRPr="00EE2B69">
        <w:rPr>
          <w:spacing w:val="-2"/>
        </w:rPr>
        <w:t>Christ</w:t>
      </w:r>
      <w:r w:rsidR="00C5297D" w:rsidRPr="00EE2B69">
        <w:rPr>
          <w:spacing w:val="1"/>
        </w:rPr>
        <w:t xml:space="preserve"> </w:t>
      </w:r>
      <w:r w:rsidRPr="00EE2B69">
        <w:t>regarding</w:t>
      </w:r>
      <w:r w:rsidR="00C5297D" w:rsidRPr="00EE2B69">
        <w:t xml:space="preserve"> </w:t>
      </w:r>
      <w:r w:rsidRPr="00EE2B69">
        <w:t>the</w:t>
      </w:r>
      <w:r w:rsidR="00C5297D" w:rsidRPr="00EE2B69">
        <w:rPr>
          <w:spacing w:val="-2"/>
        </w:rPr>
        <w:t xml:space="preserve"> </w:t>
      </w:r>
      <w:r w:rsidRPr="00EE2B69">
        <w:rPr>
          <w:spacing w:val="-2"/>
        </w:rPr>
        <w:t>sacrament.</w:t>
      </w:r>
      <w:r w:rsidR="00C5297D" w:rsidRPr="00EE2B69">
        <w:rPr>
          <w:spacing w:val="2"/>
        </w:rPr>
        <w:t xml:space="preserve"> </w:t>
      </w:r>
      <w:r w:rsidRPr="00EE2B69">
        <w:t>This</w:t>
      </w:r>
      <w:r w:rsidR="00C5297D" w:rsidRPr="00EE2B69">
        <w:t xml:space="preserve"> </w:t>
      </w:r>
      <w:r w:rsidRPr="00EE2B69">
        <w:t>includes</w:t>
      </w:r>
      <w:r w:rsidR="00C5297D" w:rsidRPr="00EE2B69">
        <w:t xml:space="preserve"> </w:t>
      </w:r>
      <w:r w:rsidRPr="00EE2B69">
        <w:t>recognition</w:t>
      </w:r>
      <w:r w:rsidR="00C5297D" w:rsidRPr="00EE2B69">
        <w:rPr>
          <w:spacing w:val="-5"/>
        </w:rPr>
        <w:t xml:space="preserve"> </w:t>
      </w:r>
      <w:r w:rsidRPr="00EE2B69">
        <w:t>of</w:t>
      </w:r>
      <w:r w:rsidR="00C5297D" w:rsidRPr="00EE2B69">
        <w:t xml:space="preserve"> </w:t>
      </w:r>
      <w:r w:rsidRPr="00EE2B69">
        <w:t>the</w:t>
      </w:r>
      <w:r w:rsidR="00C5297D" w:rsidRPr="00EE2B69">
        <w:rPr>
          <w:spacing w:val="-2"/>
        </w:rPr>
        <w:t xml:space="preserve"> </w:t>
      </w:r>
      <w:r w:rsidRPr="00EE2B69">
        <w:rPr>
          <w:spacing w:val="-2"/>
        </w:rPr>
        <w:t>body</w:t>
      </w:r>
      <w:r w:rsidR="00C5297D" w:rsidRPr="00EE2B69">
        <w:t xml:space="preserve"> </w:t>
      </w:r>
      <w:r w:rsidRPr="00EE2B69">
        <w:t>and</w:t>
      </w:r>
      <w:r w:rsidR="00C5297D" w:rsidRPr="00EE2B69">
        <w:t xml:space="preserve"> </w:t>
      </w:r>
      <w:r w:rsidRPr="00EE2B69">
        <w:t>blood</w:t>
      </w:r>
      <w:r w:rsidR="00C5297D" w:rsidRPr="00EE2B69">
        <w:rPr>
          <w:spacing w:val="-3"/>
        </w:rPr>
        <w:t xml:space="preserve"> </w:t>
      </w:r>
      <w:r w:rsidRPr="00EE2B69">
        <w:t>of</w:t>
      </w:r>
      <w:r w:rsidR="00C5297D" w:rsidRPr="00EE2B69">
        <w:t xml:space="preserve"> </w:t>
      </w:r>
      <w:r w:rsidRPr="00EE2B69">
        <w:t>Christ</w:t>
      </w:r>
      <w:r w:rsidR="00C5297D" w:rsidRPr="00EE2B69">
        <w:t xml:space="preserve"> </w:t>
      </w:r>
      <w:r w:rsidRPr="00EE2B69">
        <w:t>in</w:t>
      </w:r>
      <w:r w:rsidR="00C5297D" w:rsidRPr="00EE2B69">
        <w:t xml:space="preserve"> </w:t>
      </w:r>
      <w:r w:rsidRPr="00EE2B69">
        <w:t>the</w:t>
      </w:r>
      <w:r w:rsidR="00C5297D" w:rsidRPr="00EE2B69">
        <w:rPr>
          <w:spacing w:val="-2"/>
        </w:rPr>
        <w:t xml:space="preserve"> </w:t>
      </w:r>
      <w:r w:rsidRPr="00EE2B69">
        <w:t>consecrated</w:t>
      </w:r>
      <w:r w:rsidR="00C5297D" w:rsidRPr="00EE2B69">
        <w:t xml:space="preserve"> </w:t>
      </w:r>
      <w:r w:rsidRPr="00EE2B69">
        <w:t>gifts,</w:t>
      </w:r>
      <w:r w:rsidR="00C5297D" w:rsidRPr="00EE2B69">
        <w:t xml:space="preserve"> </w:t>
      </w:r>
      <w:r w:rsidRPr="00EE2B69">
        <w:t>recognition</w:t>
      </w:r>
      <w:r w:rsidR="00C5297D" w:rsidRPr="00EE2B69">
        <w:t xml:space="preserve"> </w:t>
      </w:r>
      <w:r w:rsidRPr="00EE2B69">
        <w:t>of</w:t>
      </w:r>
      <w:r w:rsidR="00C5297D" w:rsidRPr="00EE2B69">
        <w:rPr>
          <w:spacing w:val="-5"/>
        </w:rPr>
        <w:t xml:space="preserve"> </w:t>
      </w:r>
      <w:r w:rsidRPr="00EE2B69">
        <w:t>the</w:t>
      </w:r>
      <w:r w:rsidR="00C5297D" w:rsidRPr="00EE2B69">
        <w:t xml:space="preserve"> </w:t>
      </w:r>
      <w:r w:rsidRPr="00EE2B69">
        <w:rPr>
          <w:spacing w:val="-2"/>
        </w:rPr>
        <w:t>body</w:t>
      </w:r>
      <w:r w:rsidR="00C5297D" w:rsidRPr="00EE2B69">
        <w:rPr>
          <w:spacing w:val="-2"/>
        </w:rPr>
        <w:t xml:space="preserve"> </w:t>
      </w:r>
      <w:r w:rsidRPr="00EE2B69">
        <w:t>of</w:t>
      </w:r>
      <w:r w:rsidR="00C5297D" w:rsidRPr="00EE2B69">
        <w:t xml:space="preserve"> </w:t>
      </w:r>
      <w:r w:rsidRPr="00EE2B69">
        <w:t>Christ</w:t>
      </w:r>
      <w:r w:rsidR="00C5297D" w:rsidRPr="00EE2B69">
        <w:rPr>
          <w:spacing w:val="-2"/>
        </w:rPr>
        <w:t xml:space="preserve"> </w:t>
      </w:r>
      <w:r w:rsidRPr="00EE2B69">
        <w:t>in</w:t>
      </w:r>
      <w:r w:rsidR="00C5297D" w:rsidRPr="00EE2B69">
        <w:t xml:space="preserve"> </w:t>
      </w:r>
      <w:r w:rsidRPr="00EE2B69">
        <w:t>the</w:t>
      </w:r>
      <w:r w:rsidR="00C5297D" w:rsidRPr="00EE2B69">
        <w:t xml:space="preserve"> </w:t>
      </w:r>
      <w:r w:rsidRPr="00EE2B69">
        <w:t>gathered</w:t>
      </w:r>
      <w:r w:rsidR="00C5297D" w:rsidRPr="00EE2B69">
        <w:t xml:space="preserve"> </w:t>
      </w:r>
      <w:r w:rsidRPr="00EE2B69">
        <w:t>congregation,</w:t>
      </w:r>
      <w:r w:rsidR="00C5297D" w:rsidRPr="00EE2B69">
        <w:rPr>
          <w:spacing w:val="1"/>
        </w:rPr>
        <w:t xml:space="preserve"> </w:t>
      </w:r>
      <w:r w:rsidRPr="00EE2B69">
        <w:t>and</w:t>
      </w:r>
      <w:r w:rsidR="00C5297D" w:rsidRPr="00EE2B69">
        <w:t xml:space="preserve"> </w:t>
      </w:r>
      <w:r w:rsidRPr="00EE2B69">
        <w:rPr>
          <w:spacing w:val="-2"/>
        </w:rPr>
        <w:t>the</w:t>
      </w:r>
      <w:r w:rsidR="00C5297D" w:rsidRPr="00EE2B69">
        <w:t xml:space="preserve"> </w:t>
      </w:r>
      <w:r w:rsidRPr="00EE2B69">
        <w:t>intention</w:t>
      </w:r>
      <w:r w:rsidR="00C5297D" w:rsidRPr="00EE2B69">
        <w:t xml:space="preserve"> </w:t>
      </w:r>
      <w:r w:rsidRPr="00EE2B69">
        <w:t>to</w:t>
      </w:r>
      <w:r w:rsidR="00C5297D" w:rsidRPr="00EE2B69">
        <w:rPr>
          <w:spacing w:val="1"/>
        </w:rPr>
        <w:t xml:space="preserve"> </w:t>
      </w:r>
      <w:r w:rsidRPr="00EE2B69">
        <w:t>live</w:t>
      </w:r>
      <w:r w:rsidR="00C5297D" w:rsidRPr="00EE2B69">
        <w:t xml:space="preserve"> </w:t>
      </w:r>
      <w:r w:rsidRPr="00EE2B69">
        <w:t>in</w:t>
      </w:r>
      <w:r w:rsidR="00C5297D" w:rsidRPr="00EE2B69">
        <w:rPr>
          <w:spacing w:val="-3"/>
        </w:rPr>
        <w:t xml:space="preserve"> </w:t>
      </w:r>
      <w:r w:rsidRPr="00EE2B69">
        <w:t>conformity</w:t>
      </w:r>
      <w:r w:rsidR="00C5297D" w:rsidRPr="00EE2B69">
        <w:rPr>
          <w:spacing w:val="-4"/>
        </w:rPr>
        <w:t xml:space="preserve"> </w:t>
      </w:r>
      <w:r w:rsidRPr="00EE2B69">
        <w:t>with</w:t>
      </w:r>
      <w:r w:rsidR="00C5297D" w:rsidRPr="00EE2B69">
        <w:t xml:space="preserve"> </w:t>
      </w:r>
      <w:r w:rsidRPr="00EE2B69">
        <w:t>the</w:t>
      </w:r>
      <w:r w:rsidR="00C5297D" w:rsidRPr="00EE2B69">
        <w:rPr>
          <w:spacing w:val="-2"/>
        </w:rPr>
        <w:t xml:space="preserve"> </w:t>
      </w:r>
      <w:r w:rsidRPr="00EE2B69">
        <w:t>gifts</w:t>
      </w:r>
      <w:r w:rsidR="00C5297D" w:rsidRPr="00EE2B69">
        <w:t xml:space="preserve"> </w:t>
      </w:r>
      <w:r w:rsidRPr="00EE2B69">
        <w:t>received.</w:t>
      </w:r>
      <w:r w:rsidR="00C5297D" w:rsidRPr="00EE2B69">
        <w:t xml:space="preserve"> </w:t>
      </w:r>
      <w:r w:rsidRPr="00EE2B69">
        <w:t>We</w:t>
      </w:r>
      <w:r w:rsidR="00C5297D" w:rsidRPr="00EE2B69">
        <w:rPr>
          <w:spacing w:val="-2"/>
        </w:rPr>
        <w:t xml:space="preserve"> </w:t>
      </w:r>
      <w:r w:rsidRPr="00EE2B69">
        <w:t>agree</w:t>
      </w:r>
      <w:r w:rsidR="00C5297D" w:rsidRPr="00EE2B69">
        <w:rPr>
          <w:spacing w:val="1"/>
        </w:rPr>
        <w:t xml:space="preserve"> </w:t>
      </w:r>
      <w:r w:rsidRPr="00EE2B69">
        <w:t>that</w:t>
      </w:r>
      <w:r w:rsidR="00C5297D" w:rsidRPr="00EE2B69">
        <w:t xml:space="preserve"> </w:t>
      </w:r>
      <w:r w:rsidRPr="00EE2B69">
        <w:t>candidates</w:t>
      </w:r>
      <w:r w:rsidR="00C5297D" w:rsidRPr="00EE2B69">
        <w:t xml:space="preserve"> </w:t>
      </w:r>
      <w:r w:rsidRPr="00EE2B69">
        <w:t>for</w:t>
      </w:r>
      <w:r w:rsidR="00C5297D" w:rsidRPr="00EE2B69">
        <w:t xml:space="preserve"> </w:t>
      </w:r>
      <w:r w:rsidR="00454905">
        <w:t>b</w:t>
      </w:r>
      <w:r w:rsidRPr="00EE2B69">
        <w:t>aptism</w:t>
      </w:r>
      <w:r w:rsidR="00C5297D" w:rsidRPr="00EE2B69">
        <w:t xml:space="preserve"> </w:t>
      </w:r>
      <w:r w:rsidRPr="00EE2B69">
        <w:t>and</w:t>
      </w:r>
      <w:r w:rsidR="00C5297D" w:rsidRPr="00EE2B69">
        <w:t xml:space="preserve"> </w:t>
      </w:r>
      <w:r w:rsidR="00454905">
        <w:t>c</w:t>
      </w:r>
      <w:r w:rsidRPr="00EE2B69">
        <w:t>onfirmation</w:t>
      </w:r>
      <w:r w:rsidR="00C5297D" w:rsidRPr="00EE2B69">
        <w:t xml:space="preserve"> </w:t>
      </w:r>
      <w:r w:rsidRPr="00EE2B69">
        <w:t>should</w:t>
      </w:r>
      <w:r w:rsidR="00C5297D" w:rsidRPr="00EE2B69">
        <w:t xml:space="preserve"> </w:t>
      </w:r>
      <w:r w:rsidRPr="00EE2B69">
        <w:t>be</w:t>
      </w:r>
      <w:r w:rsidR="00C5297D" w:rsidRPr="00EE2B69">
        <w:t xml:space="preserve"> </w:t>
      </w:r>
      <w:r w:rsidRPr="00EE2B69">
        <w:t>appropriately</w:t>
      </w:r>
      <w:r w:rsidR="00C5297D" w:rsidRPr="00EE2B69">
        <w:t xml:space="preserve"> </w:t>
      </w:r>
      <w:r w:rsidRPr="00EE2B69">
        <w:t>prepared</w:t>
      </w:r>
      <w:r w:rsidR="00C5297D" w:rsidRPr="00EE2B69">
        <w:rPr>
          <w:spacing w:val="-3"/>
        </w:rPr>
        <w:t xml:space="preserve"> </w:t>
      </w:r>
      <w:r w:rsidRPr="00EE2B69">
        <w:t>to</w:t>
      </w:r>
      <w:r w:rsidR="00C5297D" w:rsidRPr="00EE2B69">
        <w:rPr>
          <w:spacing w:val="1"/>
        </w:rPr>
        <w:t xml:space="preserve"> </w:t>
      </w:r>
      <w:r w:rsidRPr="00EE2B69">
        <w:t>receive</w:t>
      </w:r>
      <w:r w:rsidR="00C5297D" w:rsidRPr="00EE2B69">
        <w:rPr>
          <w:spacing w:val="-2"/>
        </w:rPr>
        <w:t xml:space="preserve"> </w:t>
      </w:r>
      <w:r w:rsidRPr="00EE2B69">
        <w:t>the</w:t>
      </w:r>
      <w:r w:rsidR="00C5297D" w:rsidRPr="00EE2B69">
        <w:rPr>
          <w:spacing w:val="-2"/>
        </w:rPr>
        <w:t xml:space="preserve"> </w:t>
      </w:r>
      <w:r w:rsidRPr="00EE2B69">
        <w:t>sacrament</w:t>
      </w:r>
      <w:r w:rsidR="00C5297D" w:rsidRPr="00EE2B69">
        <w:t xml:space="preserve"> </w:t>
      </w:r>
      <w:r w:rsidRPr="00EE2B69">
        <w:rPr>
          <w:rFonts w:cs="Calibri"/>
        </w:rPr>
        <w:t>‘</w:t>
      </w:r>
      <w:r w:rsidRPr="00EE2B69">
        <w:t>in</w:t>
      </w:r>
      <w:r w:rsidR="00C5297D" w:rsidRPr="00EE2B69">
        <w:t xml:space="preserve"> </w:t>
      </w:r>
      <w:r w:rsidRPr="00EE2B69">
        <w:t>a</w:t>
      </w:r>
      <w:r w:rsidR="00C5297D" w:rsidRPr="00EE2B69">
        <w:t xml:space="preserve"> </w:t>
      </w:r>
      <w:r w:rsidRPr="00EE2B69">
        <w:t>fitting</w:t>
      </w:r>
      <w:r w:rsidR="00C5297D" w:rsidRPr="00EE2B69">
        <w:rPr>
          <w:spacing w:val="-3"/>
        </w:rPr>
        <w:t xml:space="preserve"> </w:t>
      </w:r>
      <w:r w:rsidRPr="00EE2B69">
        <w:t>manner</w:t>
      </w:r>
      <w:r w:rsidRPr="00EE2B69">
        <w:rPr>
          <w:rFonts w:cs="Calibri"/>
        </w:rPr>
        <w:t>’</w:t>
      </w:r>
      <w:r w:rsidRPr="00EE2B69">
        <w:t>,</w:t>
      </w:r>
      <w:r w:rsidR="00C5297D" w:rsidRPr="00EE2B69">
        <w:t xml:space="preserve"> </w:t>
      </w:r>
      <w:r w:rsidRPr="00EE2B69">
        <w:t>and</w:t>
      </w:r>
      <w:r w:rsidR="00C5297D" w:rsidRPr="00EE2B69">
        <w:rPr>
          <w:spacing w:val="-2"/>
        </w:rPr>
        <w:t xml:space="preserve"> </w:t>
      </w:r>
      <w:r w:rsidRPr="00EE2B69">
        <w:t>that</w:t>
      </w:r>
      <w:r w:rsidR="00C5297D" w:rsidRPr="00EE2B69">
        <w:t xml:space="preserve"> </w:t>
      </w:r>
      <w:r w:rsidRPr="00EE2B69">
        <w:t>there</w:t>
      </w:r>
      <w:r w:rsidR="00C5297D" w:rsidRPr="00EE2B69">
        <w:rPr>
          <w:spacing w:val="-2"/>
        </w:rPr>
        <w:t xml:space="preserve"> </w:t>
      </w:r>
      <w:r w:rsidRPr="00EE2B69">
        <w:t>should</w:t>
      </w:r>
      <w:r w:rsidR="00C5297D" w:rsidRPr="00EE2B69">
        <w:t xml:space="preserve"> </w:t>
      </w:r>
      <w:r w:rsidRPr="00EE2B69">
        <w:t>be</w:t>
      </w:r>
      <w:r w:rsidR="00C5297D" w:rsidRPr="00EE2B69">
        <w:rPr>
          <w:spacing w:val="-2"/>
        </w:rPr>
        <w:t xml:space="preserve"> </w:t>
      </w:r>
      <w:r w:rsidRPr="00EE2B69">
        <w:t>ongoing</w:t>
      </w:r>
      <w:r w:rsidR="00C5297D" w:rsidRPr="00EE2B69">
        <w:t xml:space="preserve"> </w:t>
      </w:r>
      <w:r w:rsidRPr="00EE2B69">
        <w:t>teaching</w:t>
      </w:r>
      <w:r w:rsidR="00C5297D" w:rsidRPr="00EE2B69">
        <w:t xml:space="preserve"> </w:t>
      </w:r>
      <w:r w:rsidRPr="00EE2B69">
        <w:t>in</w:t>
      </w:r>
      <w:r w:rsidR="00C5297D" w:rsidRPr="00EE2B69">
        <w:t xml:space="preserve"> </w:t>
      </w:r>
      <w:r w:rsidRPr="00EE2B69">
        <w:t>regard</w:t>
      </w:r>
      <w:r w:rsidR="00C5297D" w:rsidRPr="00EE2B69">
        <w:rPr>
          <w:spacing w:val="-3"/>
        </w:rPr>
        <w:t xml:space="preserve"> </w:t>
      </w:r>
      <w:r w:rsidRPr="00EE2B69">
        <w:t>to</w:t>
      </w:r>
      <w:r w:rsidR="00C5297D" w:rsidRPr="00EE2B69">
        <w:t xml:space="preserve"> </w:t>
      </w:r>
      <w:r w:rsidRPr="00EE2B69">
        <w:rPr>
          <w:spacing w:val="-2"/>
        </w:rPr>
        <w:t>the</w:t>
      </w:r>
      <w:r w:rsidR="00C5297D" w:rsidRPr="00EE2B69">
        <w:t xml:space="preserve"> </w:t>
      </w:r>
      <w:r w:rsidRPr="00EE2B69">
        <w:t>sacrament.</w:t>
      </w:r>
      <w:r w:rsidR="00C5297D" w:rsidRPr="00EE2B69">
        <w:rPr>
          <w:spacing w:val="2"/>
        </w:rPr>
        <w:t xml:space="preserve"> </w:t>
      </w:r>
      <w:r w:rsidR="00C5297D" w:rsidRPr="00EE2B69">
        <w:rPr>
          <w:spacing w:val="-2"/>
        </w:rPr>
        <w:t xml:space="preserve">We </w:t>
      </w:r>
      <w:r w:rsidRPr="00EE2B69">
        <w:t>also</w:t>
      </w:r>
      <w:r w:rsidR="00C5297D" w:rsidRPr="00EE2B69">
        <w:t xml:space="preserve"> </w:t>
      </w:r>
      <w:r w:rsidRPr="00EE2B69">
        <w:t>agree</w:t>
      </w:r>
      <w:r w:rsidR="00C5297D" w:rsidRPr="00EE2B69">
        <w:t xml:space="preserve"> </w:t>
      </w:r>
      <w:r w:rsidRPr="00EE2B69">
        <w:t>that</w:t>
      </w:r>
      <w:r w:rsidR="00C5297D" w:rsidRPr="00EE2B69">
        <w:t xml:space="preserve"> </w:t>
      </w:r>
      <w:r w:rsidRPr="00EE2B69">
        <w:t>participation</w:t>
      </w:r>
      <w:r w:rsidR="00C5297D" w:rsidRPr="00EE2B69">
        <w:t xml:space="preserve"> </w:t>
      </w:r>
      <w:r w:rsidRPr="00EE2B69">
        <w:t>in</w:t>
      </w:r>
      <w:r w:rsidR="00C5297D" w:rsidRPr="00EE2B69">
        <w:t xml:space="preserve"> </w:t>
      </w:r>
      <w:r w:rsidRPr="00EE2B69">
        <w:t>the</w:t>
      </w:r>
      <w:r w:rsidR="00C5297D" w:rsidRPr="00EE2B69">
        <w:t xml:space="preserve"> </w:t>
      </w:r>
      <w:r w:rsidRPr="00EE2B69">
        <w:t>liturgy</w:t>
      </w:r>
      <w:r w:rsidR="00C5297D" w:rsidRPr="00EE2B69">
        <w:rPr>
          <w:spacing w:val="-2"/>
        </w:rPr>
        <w:t xml:space="preserve"> </w:t>
      </w:r>
      <w:r w:rsidRPr="00EE2B69">
        <w:t>itself</w:t>
      </w:r>
      <w:r w:rsidR="00C5297D" w:rsidRPr="00EE2B69">
        <w:rPr>
          <w:spacing w:val="-3"/>
        </w:rPr>
        <w:t xml:space="preserve"> </w:t>
      </w:r>
      <w:r w:rsidRPr="00EE2B69">
        <w:t>serves</w:t>
      </w:r>
      <w:r w:rsidR="00C5297D" w:rsidRPr="00EE2B69">
        <w:rPr>
          <w:spacing w:val="-4"/>
        </w:rPr>
        <w:t xml:space="preserve"> </w:t>
      </w:r>
      <w:r w:rsidRPr="00EE2B69">
        <w:t>to</w:t>
      </w:r>
      <w:r w:rsidR="00C5297D" w:rsidRPr="00EE2B69">
        <w:rPr>
          <w:spacing w:val="1"/>
        </w:rPr>
        <w:t xml:space="preserve"> </w:t>
      </w:r>
      <w:r w:rsidRPr="00EE2B69">
        <w:t>prepare</w:t>
      </w:r>
      <w:r w:rsidR="00C5297D" w:rsidRPr="00EE2B69">
        <w:t xml:space="preserve"> </w:t>
      </w:r>
      <w:r w:rsidRPr="00EE2B69">
        <w:t>for</w:t>
      </w:r>
      <w:r w:rsidR="00C5297D" w:rsidRPr="00EE2B69">
        <w:rPr>
          <w:spacing w:val="-2"/>
        </w:rPr>
        <w:t xml:space="preserve"> </w:t>
      </w:r>
      <w:r w:rsidRPr="00EE2B69">
        <w:t>fitting</w:t>
      </w:r>
      <w:r w:rsidR="00C5297D" w:rsidRPr="00EE2B69">
        <w:t xml:space="preserve"> participation</w:t>
      </w:r>
      <w:r w:rsidR="00C5297D" w:rsidRPr="00EE2B69">
        <w:rPr>
          <w:spacing w:val="1"/>
        </w:rPr>
        <w:t xml:space="preserve"> </w:t>
      </w:r>
      <w:r w:rsidRPr="00EE2B69">
        <w:t>through,</w:t>
      </w:r>
      <w:r w:rsidR="00C30DA3">
        <w:rPr>
          <w:spacing w:val="53"/>
        </w:rPr>
        <w:t xml:space="preserve"> </w:t>
      </w:r>
      <w:r w:rsidRPr="00EE2B69">
        <w:t>e.g.,</w:t>
      </w:r>
      <w:r w:rsidR="00C5297D" w:rsidRPr="00EE2B69">
        <w:t xml:space="preserve"> </w:t>
      </w:r>
      <w:r w:rsidRPr="00EE2B69">
        <w:t>the</w:t>
      </w:r>
      <w:r w:rsidR="00C5297D" w:rsidRPr="00EE2B69">
        <w:t xml:space="preserve"> </w:t>
      </w:r>
      <w:r w:rsidRPr="00EE2B69">
        <w:t>hearing</w:t>
      </w:r>
      <w:r w:rsidR="00C5297D" w:rsidRPr="00EE2B69">
        <w:rPr>
          <w:spacing w:val="-3"/>
        </w:rPr>
        <w:t xml:space="preserve"> </w:t>
      </w:r>
      <w:r w:rsidRPr="00EE2B69">
        <w:t>of</w:t>
      </w:r>
      <w:r w:rsidR="00C5297D" w:rsidRPr="00EE2B69">
        <w:rPr>
          <w:spacing w:val="-2"/>
        </w:rPr>
        <w:t xml:space="preserve"> </w:t>
      </w:r>
      <w:r w:rsidRPr="00EE2B69">
        <w:t>the</w:t>
      </w:r>
      <w:r w:rsidR="00C5297D" w:rsidRPr="00EE2B69">
        <w:t xml:space="preserve"> </w:t>
      </w:r>
      <w:r w:rsidRPr="00EE2B69">
        <w:t>gospel,</w:t>
      </w:r>
      <w:r w:rsidR="00C5297D" w:rsidRPr="00EE2B69">
        <w:rPr>
          <w:spacing w:val="1"/>
        </w:rPr>
        <w:t xml:space="preserve"> </w:t>
      </w:r>
      <w:r w:rsidRPr="00EE2B69">
        <w:t>the</w:t>
      </w:r>
      <w:r w:rsidR="00C5297D" w:rsidRPr="00EE2B69">
        <w:rPr>
          <w:spacing w:val="-2"/>
        </w:rPr>
        <w:t xml:space="preserve"> </w:t>
      </w:r>
      <w:r w:rsidRPr="00EE2B69">
        <w:t>confession</w:t>
      </w:r>
      <w:r w:rsidR="00C5297D" w:rsidRPr="00EE2B69">
        <w:rPr>
          <w:spacing w:val="-3"/>
        </w:rPr>
        <w:t xml:space="preserve"> </w:t>
      </w:r>
      <w:r w:rsidRPr="00EE2B69">
        <w:t>of</w:t>
      </w:r>
      <w:r w:rsidR="00C5297D" w:rsidRPr="00EE2B69">
        <w:rPr>
          <w:spacing w:val="-2"/>
        </w:rPr>
        <w:t xml:space="preserve"> </w:t>
      </w:r>
      <w:r w:rsidRPr="00EE2B69">
        <w:t>sins</w:t>
      </w:r>
      <w:r w:rsidR="00C5297D" w:rsidRPr="00EE2B69">
        <w:rPr>
          <w:spacing w:val="-2"/>
        </w:rPr>
        <w:t xml:space="preserve"> </w:t>
      </w:r>
      <w:r w:rsidRPr="00EE2B69">
        <w:t>and</w:t>
      </w:r>
      <w:r w:rsidR="00C5297D" w:rsidRPr="00EE2B69">
        <w:t xml:space="preserve"> </w:t>
      </w:r>
      <w:r w:rsidRPr="00EE2B69">
        <w:t>declaration</w:t>
      </w:r>
      <w:r w:rsidR="00C5297D" w:rsidRPr="00EE2B69">
        <w:t xml:space="preserve"> </w:t>
      </w:r>
      <w:r w:rsidRPr="00EE2B69">
        <w:t>of</w:t>
      </w:r>
      <w:r w:rsidR="00C5297D" w:rsidRPr="00EE2B69">
        <w:rPr>
          <w:spacing w:val="-3"/>
        </w:rPr>
        <w:t xml:space="preserve"> </w:t>
      </w:r>
      <w:r w:rsidRPr="00EE2B69">
        <w:t>forgiveness</w:t>
      </w:r>
      <w:r w:rsidR="00C5297D" w:rsidRPr="00EE2B69">
        <w:t xml:space="preserve"> </w:t>
      </w:r>
      <w:r w:rsidRPr="00EE2B69">
        <w:t>in</w:t>
      </w:r>
      <w:r w:rsidR="00C5297D" w:rsidRPr="00EE2B69">
        <w:t xml:space="preserve"> </w:t>
      </w:r>
      <w:r w:rsidRPr="00EE2B69">
        <w:rPr>
          <w:spacing w:val="-2"/>
        </w:rPr>
        <w:t>the</w:t>
      </w:r>
      <w:r w:rsidR="00C5297D" w:rsidRPr="00EE2B69">
        <w:t xml:space="preserve"> </w:t>
      </w:r>
      <w:r w:rsidRPr="00EE2B69">
        <w:t>name</w:t>
      </w:r>
      <w:r w:rsidR="00C5297D" w:rsidRPr="00EE2B69">
        <w:rPr>
          <w:spacing w:val="-2"/>
        </w:rPr>
        <w:t xml:space="preserve"> </w:t>
      </w:r>
      <w:r w:rsidR="00C5297D" w:rsidRPr="00EE2B69">
        <w:t xml:space="preserve">of </w:t>
      </w:r>
      <w:r w:rsidRPr="00EE2B69">
        <w:t>Christ,</w:t>
      </w:r>
      <w:r w:rsidR="00C5297D" w:rsidRPr="00EE2B69">
        <w:t xml:space="preserve"> </w:t>
      </w:r>
      <w:r w:rsidRPr="00EE2B69">
        <w:t>the</w:t>
      </w:r>
      <w:r w:rsidR="00C5297D" w:rsidRPr="00EE2B69">
        <w:rPr>
          <w:spacing w:val="-2"/>
        </w:rPr>
        <w:t xml:space="preserve"> </w:t>
      </w:r>
      <w:r w:rsidRPr="00EE2B69">
        <w:t>sharing</w:t>
      </w:r>
      <w:r w:rsidR="00C5297D" w:rsidRPr="00EE2B69">
        <w:t xml:space="preserve"> </w:t>
      </w:r>
      <w:r w:rsidRPr="00EE2B69">
        <w:t>of</w:t>
      </w:r>
      <w:r w:rsidR="00C5297D" w:rsidRPr="00EE2B69">
        <w:rPr>
          <w:spacing w:val="-3"/>
        </w:rPr>
        <w:t xml:space="preserve"> </w:t>
      </w:r>
      <w:r w:rsidRPr="00EE2B69">
        <w:t>the</w:t>
      </w:r>
      <w:r w:rsidR="00C5297D" w:rsidRPr="00EE2B69">
        <w:t xml:space="preserve"> </w:t>
      </w:r>
      <w:r w:rsidRPr="00EE2B69">
        <w:t>peace,</w:t>
      </w:r>
      <w:r w:rsidR="00C5297D" w:rsidRPr="00EE2B69">
        <w:rPr>
          <w:spacing w:val="-2"/>
        </w:rPr>
        <w:t xml:space="preserve"> </w:t>
      </w:r>
      <w:r w:rsidRPr="00EE2B69">
        <w:t>the</w:t>
      </w:r>
      <w:r w:rsidR="00C5297D" w:rsidRPr="00EE2B69">
        <w:t xml:space="preserve"> </w:t>
      </w:r>
      <w:r w:rsidRPr="00EE2B69">
        <w:t>recollection</w:t>
      </w:r>
      <w:r w:rsidR="00C5297D" w:rsidRPr="00EE2B69">
        <w:rPr>
          <w:spacing w:val="-3"/>
        </w:rPr>
        <w:t xml:space="preserve"> </w:t>
      </w:r>
      <w:r w:rsidRPr="00EE2B69">
        <w:t>of</w:t>
      </w:r>
      <w:r w:rsidR="00C5297D" w:rsidRPr="00EE2B69">
        <w:t xml:space="preserve"> </w:t>
      </w:r>
      <w:r w:rsidRPr="00EE2B69">
        <w:t>Christ</w:t>
      </w:r>
      <w:r w:rsidRPr="00EE2B69">
        <w:rPr>
          <w:rFonts w:cs="Calibri"/>
        </w:rPr>
        <w:t>’</w:t>
      </w:r>
      <w:r w:rsidRPr="00EE2B69">
        <w:t>s</w:t>
      </w:r>
      <w:r w:rsidR="00C5297D" w:rsidRPr="00EE2B69">
        <w:t xml:space="preserve"> </w:t>
      </w:r>
      <w:r w:rsidRPr="00EE2B69">
        <w:t>saving</w:t>
      </w:r>
      <w:r w:rsidR="00C5297D" w:rsidRPr="00EE2B69">
        <w:t xml:space="preserve"> </w:t>
      </w:r>
      <w:r w:rsidRPr="00EE2B69">
        <w:t>death</w:t>
      </w:r>
      <w:r w:rsidR="00C5297D" w:rsidRPr="00EE2B69">
        <w:rPr>
          <w:spacing w:val="-2"/>
        </w:rPr>
        <w:t xml:space="preserve"> </w:t>
      </w:r>
      <w:r w:rsidRPr="00EE2B69">
        <w:t>and</w:t>
      </w:r>
      <w:r w:rsidR="00C5297D" w:rsidRPr="00EE2B69">
        <w:t xml:space="preserve"> </w:t>
      </w:r>
      <w:r w:rsidRPr="00EE2B69">
        <w:t>resurrection,</w:t>
      </w:r>
      <w:r w:rsidR="00C5297D" w:rsidRPr="00EE2B69">
        <w:t xml:space="preserve"> </w:t>
      </w:r>
      <w:r w:rsidRPr="00EE2B69">
        <w:t>and</w:t>
      </w:r>
      <w:r w:rsidR="00C5297D" w:rsidRPr="00EE2B69">
        <w:rPr>
          <w:spacing w:val="-4"/>
        </w:rPr>
        <w:t xml:space="preserve"> </w:t>
      </w:r>
      <w:r w:rsidR="00C5297D" w:rsidRPr="00EE2B69">
        <w:t xml:space="preserve">our </w:t>
      </w:r>
      <w:r w:rsidRPr="00EE2B69">
        <w:t>Lord</w:t>
      </w:r>
      <w:r w:rsidRPr="00EE2B69">
        <w:rPr>
          <w:rFonts w:cs="Calibri"/>
        </w:rPr>
        <w:t>’</w:t>
      </w:r>
      <w:r w:rsidRPr="00EE2B69">
        <w:t>s</w:t>
      </w:r>
      <w:r w:rsidR="00C5297D" w:rsidRPr="00EE2B69">
        <w:rPr>
          <w:spacing w:val="-3"/>
        </w:rPr>
        <w:t xml:space="preserve"> </w:t>
      </w:r>
      <w:r w:rsidRPr="00EE2B69">
        <w:t>words</w:t>
      </w:r>
      <w:r w:rsidR="00C5297D" w:rsidRPr="00EE2B69">
        <w:t xml:space="preserve"> </w:t>
      </w:r>
      <w:r w:rsidRPr="00EE2B69">
        <w:t>instituting</w:t>
      </w:r>
      <w:r w:rsidR="00C5297D" w:rsidRPr="00EE2B69">
        <w:t xml:space="preserve"> </w:t>
      </w:r>
      <w:r w:rsidRPr="00EE2B69">
        <w:t>the</w:t>
      </w:r>
      <w:r w:rsidR="00C5297D" w:rsidRPr="00EE2B69">
        <w:t xml:space="preserve"> </w:t>
      </w:r>
      <w:r w:rsidRPr="00EE2B69">
        <w:t>sacrament</w:t>
      </w:r>
      <w:r w:rsidR="00C5297D" w:rsidRPr="00EE2B69">
        <w:rPr>
          <w:spacing w:val="-2"/>
        </w:rPr>
        <w:t xml:space="preserve"> </w:t>
      </w:r>
      <w:r w:rsidRPr="00EE2B69">
        <w:t>and</w:t>
      </w:r>
      <w:r w:rsidR="00C5297D" w:rsidRPr="00EE2B69">
        <w:t xml:space="preserve"> </w:t>
      </w:r>
      <w:r w:rsidRPr="00EE2B69">
        <w:t>declaring</w:t>
      </w:r>
      <w:r w:rsidR="00C5297D" w:rsidRPr="00EE2B69">
        <w:t xml:space="preserve"> </w:t>
      </w:r>
      <w:r w:rsidRPr="00EE2B69">
        <w:t>its</w:t>
      </w:r>
      <w:r w:rsidR="00C5297D" w:rsidRPr="00EE2B69">
        <w:t xml:space="preserve"> </w:t>
      </w:r>
      <w:r w:rsidRPr="00EE2B69">
        <w:t>benefits.</w:t>
      </w:r>
      <w:r w:rsidR="00C5297D" w:rsidRPr="00EE2B69">
        <w:t xml:space="preserve"> </w:t>
      </w:r>
      <w:r w:rsidRPr="00EE2B69">
        <w:t>Through</w:t>
      </w:r>
      <w:r w:rsidR="00C5297D" w:rsidRPr="00EE2B69">
        <w:t xml:space="preserve"> </w:t>
      </w:r>
      <w:r w:rsidRPr="00EE2B69">
        <w:t>the</w:t>
      </w:r>
      <w:r w:rsidR="00C5297D" w:rsidRPr="00EE2B69">
        <w:t xml:space="preserve"> </w:t>
      </w:r>
      <w:r w:rsidRPr="00EE2B69">
        <w:t>liturgy</w:t>
      </w:r>
      <w:r w:rsidR="00D00F37">
        <w:t>,</w:t>
      </w:r>
      <w:r w:rsidR="00C5297D" w:rsidRPr="00EE2B69">
        <w:t xml:space="preserve"> </w:t>
      </w:r>
      <w:r w:rsidRPr="00EE2B69">
        <w:t>God</w:t>
      </w:r>
      <w:r w:rsidR="00C5297D" w:rsidRPr="00EE2B69">
        <w:t xml:space="preserve"> </w:t>
      </w:r>
      <w:r w:rsidRPr="00EE2B69">
        <w:t>refreshes</w:t>
      </w:r>
      <w:r w:rsidR="00C5297D" w:rsidRPr="00EE2B69">
        <w:t xml:space="preserve"> </w:t>
      </w:r>
      <w:r w:rsidR="009F6F0A">
        <w:t>our</w:t>
      </w:r>
      <w:r w:rsidR="009F6F0A" w:rsidRPr="00EE2B69">
        <w:t xml:space="preserve"> </w:t>
      </w:r>
      <w:r w:rsidRPr="00EE2B69">
        <w:t>faith</w:t>
      </w:r>
      <w:r w:rsidR="00C5297D" w:rsidRPr="00EE2B69">
        <w:rPr>
          <w:spacing w:val="-3"/>
        </w:rPr>
        <w:t xml:space="preserve"> </w:t>
      </w:r>
      <w:r w:rsidRPr="00EE2B69">
        <w:t>in</w:t>
      </w:r>
      <w:r w:rsidR="00C5297D" w:rsidRPr="00EE2B69">
        <w:t xml:space="preserve"> </w:t>
      </w:r>
      <w:r w:rsidRPr="00EE2B69">
        <w:t>what</w:t>
      </w:r>
      <w:r w:rsidR="00C5297D" w:rsidRPr="00EE2B69">
        <w:t xml:space="preserve"> </w:t>
      </w:r>
      <w:r w:rsidRPr="00EE2B69">
        <w:t>God</w:t>
      </w:r>
      <w:r w:rsidR="00C5297D" w:rsidRPr="00EE2B69">
        <w:rPr>
          <w:spacing w:val="-3"/>
        </w:rPr>
        <w:t xml:space="preserve"> </w:t>
      </w:r>
      <w:r w:rsidRPr="00EE2B69">
        <w:t>gives</w:t>
      </w:r>
      <w:r w:rsidR="00C5297D" w:rsidRPr="00EE2B69">
        <w:t xml:space="preserve"> </w:t>
      </w:r>
      <w:r w:rsidRPr="00EE2B69">
        <w:t>in</w:t>
      </w:r>
      <w:r w:rsidR="00C5297D" w:rsidRPr="00EE2B69">
        <w:rPr>
          <w:spacing w:val="-3"/>
        </w:rPr>
        <w:t xml:space="preserve"> </w:t>
      </w:r>
      <w:r w:rsidRPr="00EE2B69">
        <w:t>the</w:t>
      </w:r>
      <w:r w:rsidR="00C5297D" w:rsidRPr="00EE2B69">
        <w:t xml:space="preserve"> </w:t>
      </w:r>
      <w:r w:rsidRPr="00EE2B69">
        <w:t>sacrament.</w:t>
      </w:r>
      <w:r w:rsidR="00C5297D" w:rsidRPr="00EE2B69">
        <w:t xml:space="preserve"> </w:t>
      </w:r>
    </w:p>
    <w:p w14:paraId="03403647" w14:textId="77777777" w:rsidR="00361533" w:rsidRPr="00EE2B69" w:rsidRDefault="00361533" w:rsidP="00361533">
      <w:pPr>
        <w:numPr>
          <w:ilvl w:val="0"/>
          <w:numId w:val="0"/>
        </w:numPr>
        <w:spacing w:before="200"/>
        <w:rPr>
          <w:rFonts w:ascii="Calibri Light" w:eastAsia="Calibri Light" w:hAnsi="Calibri Light" w:cs="Calibri Light"/>
        </w:rPr>
      </w:pPr>
      <w:r w:rsidRPr="00EE2B69">
        <w:rPr>
          <w:rFonts w:ascii="Calibri Light"/>
          <w:i/>
          <w:spacing w:val="-2"/>
        </w:rPr>
        <w:t>LCA</w:t>
      </w:r>
      <w:r w:rsidRPr="00EE2B69">
        <w:rPr>
          <w:rFonts w:ascii="Calibri Light"/>
          <w:i/>
        </w:rPr>
        <w:t xml:space="preserve"> </w:t>
      </w:r>
      <w:r w:rsidR="004C5F32">
        <w:rPr>
          <w:rFonts w:ascii="Calibri Light"/>
          <w:i/>
          <w:spacing w:val="-1"/>
        </w:rPr>
        <w:t>emphasis</w:t>
      </w:r>
      <w:r w:rsidR="004C5F32" w:rsidRPr="00EE2B69">
        <w:rPr>
          <w:rFonts w:ascii="Calibri Light"/>
          <w:i/>
        </w:rPr>
        <w:t xml:space="preserve"> </w:t>
      </w:r>
    </w:p>
    <w:p w14:paraId="516F02E8" w14:textId="77777777" w:rsidR="00361533" w:rsidRPr="00EE2B69" w:rsidRDefault="00361533" w:rsidP="00361533">
      <w:pPr>
        <w:rPr>
          <w:rFonts w:ascii="Calibri Light" w:eastAsia="Calibri Light" w:hAnsi="Calibri Light" w:cs="Calibri Light"/>
        </w:rPr>
      </w:pPr>
      <w:r w:rsidRPr="00EE2B69">
        <w:rPr>
          <w:lang w:eastAsia="en-AU"/>
        </w:rPr>
        <w:t xml:space="preserve">LCA pastoral guidelines on responsible communion practice affirm </w:t>
      </w:r>
      <w:r w:rsidR="00CE3ABF">
        <w:rPr>
          <w:lang w:eastAsia="en-AU"/>
        </w:rPr>
        <w:t xml:space="preserve">that </w:t>
      </w:r>
      <w:r w:rsidRPr="00EE2B69">
        <w:rPr>
          <w:lang w:eastAsia="en-AU"/>
        </w:rPr>
        <w:t>what everyone receives who eats the bread and drinks from the cup is the body and blood of Chri</w:t>
      </w:r>
      <w:r w:rsidR="00466D14" w:rsidRPr="00EE2B69">
        <w:rPr>
          <w:lang w:eastAsia="en-AU"/>
        </w:rPr>
        <w:t>st, regardless of person</w:t>
      </w:r>
      <w:r w:rsidR="00B81CBC">
        <w:rPr>
          <w:lang w:eastAsia="en-AU"/>
        </w:rPr>
        <w:t>al</w:t>
      </w:r>
      <w:r w:rsidR="00466D14" w:rsidRPr="00EE2B69">
        <w:rPr>
          <w:lang w:eastAsia="en-AU"/>
        </w:rPr>
        <w:t xml:space="preserve"> piety ‘…</w:t>
      </w:r>
      <w:r w:rsidRPr="00EE2B69">
        <w:rPr>
          <w:lang w:eastAsia="en-AU"/>
        </w:rPr>
        <w:t xml:space="preserve">[but] the benefits of the sacrament </w:t>
      </w:r>
      <w:r w:rsidR="0088156E" w:rsidRPr="00EE2B69">
        <w:rPr>
          <w:lang w:eastAsia="en-AU"/>
        </w:rPr>
        <w:t>–</w:t>
      </w:r>
      <w:r w:rsidRPr="00EE2B69">
        <w:rPr>
          <w:lang w:eastAsia="en-AU"/>
        </w:rPr>
        <w:t xml:space="preserve"> forgiveness</w:t>
      </w:r>
      <w:r w:rsidR="0088156E" w:rsidRPr="00EE2B69">
        <w:rPr>
          <w:lang w:eastAsia="en-AU"/>
        </w:rPr>
        <w:t>,</w:t>
      </w:r>
      <w:r w:rsidRPr="00EE2B69">
        <w:rPr>
          <w:lang w:eastAsia="en-AU"/>
        </w:rPr>
        <w:t xml:space="preserve"> life, and salvation</w:t>
      </w:r>
      <w:r w:rsidR="0088156E" w:rsidRPr="00EE2B69">
        <w:rPr>
          <w:lang w:eastAsia="en-AU"/>
        </w:rPr>
        <w:t xml:space="preserve"> – are </w:t>
      </w:r>
      <w:r w:rsidRPr="00EE2B69">
        <w:rPr>
          <w:lang w:eastAsia="en-AU"/>
        </w:rPr>
        <w:t>received only by penitent believers who accept Christ’s words and trust his promises expressed in the words of institution.’</w:t>
      </w:r>
      <w:r w:rsidRPr="00EE2B69">
        <w:rPr>
          <w:rStyle w:val="FootnoteReference"/>
          <w:rFonts w:ascii="Segoe UI" w:eastAsia="Times New Roman" w:hAnsi="Segoe UI" w:cs="Segoe UI"/>
          <w:lang w:eastAsia="en-AU"/>
        </w:rPr>
        <w:footnoteReference w:id="9"/>
      </w:r>
    </w:p>
    <w:p w14:paraId="2ACF5234" w14:textId="77777777" w:rsidR="00361533" w:rsidRPr="00224769" w:rsidRDefault="00361533" w:rsidP="00361533">
      <w:r w:rsidRPr="00EE2B69">
        <w:rPr>
          <w:lang w:eastAsia="en-AU"/>
        </w:rPr>
        <w:t>The LCA has taken careful note of 1 Corinthians 10:16-17; 11: 27</w:t>
      </w:r>
      <w:r w:rsidR="0088156E" w:rsidRPr="00EE2B69">
        <w:rPr>
          <w:lang w:eastAsia="en-AU"/>
        </w:rPr>
        <w:t>-</w:t>
      </w:r>
      <w:r w:rsidRPr="00EE2B69">
        <w:rPr>
          <w:lang w:eastAsia="en-AU"/>
        </w:rPr>
        <w:t>35 in the matter of ‘fitting participation’</w:t>
      </w:r>
      <w:r w:rsidR="00C30DA3">
        <w:rPr>
          <w:lang w:eastAsia="en-AU"/>
        </w:rPr>
        <w:t>.</w:t>
      </w:r>
      <w:r w:rsidRPr="00EE2B69">
        <w:rPr>
          <w:lang w:eastAsia="en-AU"/>
        </w:rPr>
        <w:t xml:space="preserve"> Sharing the bread-body of Christ and the cup-blood of Christ unifies the many members of the one body. There is a connection between the sacramental body and the ecclesial body. In particular, the LCA has included with its understanding of ‘fitting participation’ a clear confession that the Lord’s body and </w:t>
      </w:r>
      <w:r w:rsidRPr="00224769">
        <w:t>blood are received ‘in, with and under’ the bread and wine of the sacrament. Luther’s Small Catechism also directs the matter toward faith in the personal reception of forgiveness, responding this way to the question, ‘Who then receives this sacrament worthily?’</w:t>
      </w:r>
    </w:p>
    <w:p w14:paraId="6E917027" w14:textId="77777777" w:rsidR="00361533" w:rsidRPr="00EE2B69" w:rsidRDefault="00361533" w:rsidP="0088156E">
      <w:pPr>
        <w:numPr>
          <w:ilvl w:val="0"/>
          <w:numId w:val="0"/>
        </w:numPr>
        <w:ind w:left="360"/>
        <w:rPr>
          <w:sz w:val="14"/>
          <w:szCs w:val="14"/>
        </w:rPr>
      </w:pPr>
      <w:r w:rsidRPr="00EE2B69">
        <w:t>Fasting and</w:t>
      </w:r>
      <w:r w:rsidRPr="00EE2B69">
        <w:rPr>
          <w:spacing w:val="-2"/>
        </w:rPr>
        <w:t xml:space="preserve"> </w:t>
      </w:r>
      <w:r w:rsidRPr="00EE2B69">
        <w:t>bodily preparation are</w:t>
      </w:r>
      <w:r w:rsidRPr="00EE2B69">
        <w:rPr>
          <w:spacing w:val="-2"/>
        </w:rPr>
        <w:t xml:space="preserve"> </w:t>
      </w:r>
      <w:r w:rsidRPr="00EE2B69">
        <w:t>a good and</w:t>
      </w:r>
      <w:r w:rsidRPr="00EE2B69">
        <w:rPr>
          <w:spacing w:val="-4"/>
        </w:rPr>
        <w:t xml:space="preserve"> </w:t>
      </w:r>
      <w:r w:rsidRPr="00EE2B69">
        <w:t>external discipline, but that person</w:t>
      </w:r>
      <w:r w:rsidRPr="00EE2B69">
        <w:rPr>
          <w:spacing w:val="45"/>
        </w:rPr>
        <w:t xml:space="preserve"> </w:t>
      </w:r>
      <w:r w:rsidRPr="00EE2B69">
        <w:t>is truly</w:t>
      </w:r>
      <w:r w:rsidRPr="00EE2B69">
        <w:rPr>
          <w:spacing w:val="-2"/>
        </w:rPr>
        <w:t xml:space="preserve"> </w:t>
      </w:r>
      <w:r w:rsidRPr="00EE2B69">
        <w:t>worthy and</w:t>
      </w:r>
      <w:r w:rsidRPr="00EE2B69">
        <w:rPr>
          <w:spacing w:val="-3"/>
        </w:rPr>
        <w:t xml:space="preserve"> </w:t>
      </w:r>
      <w:r w:rsidRPr="00EE2B69">
        <w:t>well prepared who believes</w:t>
      </w:r>
      <w:r w:rsidRPr="00EE2B69">
        <w:rPr>
          <w:spacing w:val="-2"/>
        </w:rPr>
        <w:t xml:space="preserve"> </w:t>
      </w:r>
      <w:r w:rsidRPr="00EE2B69">
        <w:t>these</w:t>
      </w:r>
      <w:r w:rsidRPr="00EE2B69">
        <w:rPr>
          <w:spacing w:val="-2"/>
        </w:rPr>
        <w:t xml:space="preserve"> </w:t>
      </w:r>
      <w:r w:rsidRPr="00EE2B69">
        <w:t>words:</w:t>
      </w:r>
      <w:r w:rsidRPr="00EE2B69">
        <w:rPr>
          <w:spacing w:val="4"/>
        </w:rPr>
        <w:t xml:space="preserve"> </w:t>
      </w:r>
      <w:r w:rsidRPr="00EE2B69">
        <w:rPr>
          <w:rFonts w:cs="Calibri"/>
        </w:rPr>
        <w:t>‘</w:t>
      </w:r>
      <w:r w:rsidRPr="00EE2B69">
        <w:t>for</w:t>
      </w:r>
      <w:r w:rsidRPr="00EE2B69">
        <w:rPr>
          <w:spacing w:val="-2"/>
        </w:rPr>
        <w:t xml:space="preserve"> </w:t>
      </w:r>
      <w:r w:rsidRPr="00EE2B69">
        <w:t>you</w:t>
      </w:r>
      <w:r w:rsidRPr="00EE2B69">
        <w:rPr>
          <w:rFonts w:cs="Calibri"/>
        </w:rPr>
        <w:t xml:space="preserve">’ </w:t>
      </w:r>
      <w:r w:rsidRPr="00EE2B69">
        <w:t>and</w:t>
      </w:r>
      <w:r w:rsidRPr="00EE2B69">
        <w:rPr>
          <w:spacing w:val="-2"/>
        </w:rPr>
        <w:t xml:space="preserve"> </w:t>
      </w:r>
      <w:r w:rsidRPr="00EE2B69">
        <w:rPr>
          <w:rFonts w:cs="Calibri"/>
        </w:rPr>
        <w:t>‘</w:t>
      </w:r>
      <w:r w:rsidRPr="00EE2B69">
        <w:t>for</w:t>
      </w:r>
      <w:r w:rsidRPr="00EE2B69">
        <w:rPr>
          <w:spacing w:val="-3"/>
        </w:rPr>
        <w:t xml:space="preserve"> </w:t>
      </w:r>
      <w:r w:rsidRPr="00EE2B69">
        <w:rPr>
          <w:spacing w:val="-2"/>
        </w:rPr>
        <w:t>the</w:t>
      </w:r>
      <w:r w:rsidRPr="00EE2B69">
        <w:rPr>
          <w:spacing w:val="59"/>
        </w:rPr>
        <w:t xml:space="preserve"> </w:t>
      </w:r>
      <w:r w:rsidRPr="00EE2B69">
        <w:t>forgiveness</w:t>
      </w:r>
      <w:r w:rsidRPr="00EE2B69">
        <w:rPr>
          <w:spacing w:val="-3"/>
        </w:rPr>
        <w:t xml:space="preserve"> </w:t>
      </w:r>
      <w:r w:rsidRPr="00EE2B69">
        <w:t>of sins</w:t>
      </w:r>
      <w:r w:rsidRPr="00EE2B69">
        <w:rPr>
          <w:rFonts w:cs="Calibri"/>
        </w:rPr>
        <w:t>’</w:t>
      </w:r>
      <w:r w:rsidRPr="00EE2B69">
        <w:t>.</w:t>
      </w:r>
      <w:r w:rsidRPr="00EE2B69">
        <w:rPr>
          <w:spacing w:val="-3"/>
        </w:rPr>
        <w:t xml:space="preserve"> </w:t>
      </w:r>
      <w:r w:rsidRPr="00EE2B69">
        <w:t>On the</w:t>
      </w:r>
      <w:r w:rsidRPr="00EE2B69">
        <w:rPr>
          <w:spacing w:val="-2"/>
        </w:rPr>
        <w:t xml:space="preserve"> </w:t>
      </w:r>
      <w:r w:rsidRPr="00EE2B69">
        <w:t>other</w:t>
      </w:r>
      <w:r w:rsidRPr="00EE2B69">
        <w:rPr>
          <w:spacing w:val="-3"/>
        </w:rPr>
        <w:t xml:space="preserve"> </w:t>
      </w:r>
      <w:r w:rsidRPr="00EE2B69">
        <w:t>hand, whoever does</w:t>
      </w:r>
      <w:r w:rsidRPr="00EE2B69">
        <w:rPr>
          <w:spacing w:val="-2"/>
        </w:rPr>
        <w:t xml:space="preserve"> </w:t>
      </w:r>
      <w:r w:rsidRPr="00EE2B69">
        <w:t>not believe these</w:t>
      </w:r>
      <w:r w:rsidRPr="00EE2B69">
        <w:rPr>
          <w:spacing w:val="-2"/>
        </w:rPr>
        <w:t xml:space="preserve"> </w:t>
      </w:r>
      <w:r w:rsidRPr="00EE2B69">
        <w:t>words,</w:t>
      </w:r>
      <w:r w:rsidR="006302E7" w:rsidRPr="00EE2B69">
        <w:t xml:space="preserve"> </w:t>
      </w:r>
      <w:r w:rsidRPr="00EE2B69">
        <w:t>or doubts them,</w:t>
      </w:r>
      <w:r w:rsidRPr="00EE2B69">
        <w:rPr>
          <w:spacing w:val="-3"/>
        </w:rPr>
        <w:t xml:space="preserve"> </w:t>
      </w:r>
      <w:r w:rsidRPr="00EE2B69">
        <w:t>is unworthy and</w:t>
      </w:r>
      <w:r w:rsidRPr="00EE2B69">
        <w:rPr>
          <w:spacing w:val="-2"/>
        </w:rPr>
        <w:t xml:space="preserve"> </w:t>
      </w:r>
      <w:r w:rsidRPr="00EE2B69">
        <w:t>unprepared, for</w:t>
      </w:r>
      <w:r w:rsidRPr="00EE2B69">
        <w:rPr>
          <w:spacing w:val="-2"/>
        </w:rPr>
        <w:t xml:space="preserve"> </w:t>
      </w:r>
      <w:r w:rsidRPr="00EE2B69">
        <w:t>the</w:t>
      </w:r>
      <w:r w:rsidRPr="00EE2B69">
        <w:rPr>
          <w:spacing w:val="-2"/>
        </w:rPr>
        <w:t xml:space="preserve"> </w:t>
      </w:r>
      <w:r w:rsidRPr="00EE2B69">
        <w:t xml:space="preserve">words </w:t>
      </w:r>
      <w:r w:rsidRPr="00EE2B69">
        <w:rPr>
          <w:rFonts w:cs="Calibri"/>
        </w:rPr>
        <w:t>‘</w:t>
      </w:r>
      <w:r w:rsidRPr="00EE2B69">
        <w:t>for</w:t>
      </w:r>
      <w:r w:rsidRPr="00EE2B69">
        <w:rPr>
          <w:spacing w:val="-3"/>
        </w:rPr>
        <w:t xml:space="preserve"> </w:t>
      </w:r>
      <w:r w:rsidRPr="00EE2B69">
        <w:t>you</w:t>
      </w:r>
      <w:r w:rsidRPr="00EE2B69">
        <w:rPr>
          <w:rFonts w:cs="Calibri"/>
        </w:rPr>
        <w:t xml:space="preserve">’ </w:t>
      </w:r>
      <w:r w:rsidRPr="00EE2B69">
        <w:t>require truly</w:t>
      </w:r>
      <w:r w:rsidRPr="00EE2B69">
        <w:rPr>
          <w:spacing w:val="55"/>
        </w:rPr>
        <w:t xml:space="preserve"> </w:t>
      </w:r>
      <w:r w:rsidRPr="00EE2B69">
        <w:t>believing</w:t>
      </w:r>
      <w:r w:rsidRPr="00EE2B69">
        <w:rPr>
          <w:spacing w:val="-2"/>
        </w:rPr>
        <w:t xml:space="preserve"> </w:t>
      </w:r>
      <w:r w:rsidR="00091D0E">
        <w:t xml:space="preserve">hearts. </w:t>
      </w:r>
    </w:p>
    <w:p w14:paraId="5C886B26" w14:textId="77777777" w:rsidR="002B5D49" w:rsidRPr="00EE2B69" w:rsidRDefault="002B5D49" w:rsidP="00361533">
      <w:pPr>
        <w:rPr>
          <w:lang w:val="en-US"/>
        </w:rPr>
      </w:pPr>
      <w:bookmarkStart w:id="25" w:name="_Hlk98504510"/>
      <w:r w:rsidRPr="00EE2B69">
        <w:rPr>
          <w:lang w:eastAsia="en-AU"/>
        </w:rPr>
        <w:t xml:space="preserve">LCA teaching on responsible communion practice </w:t>
      </w:r>
      <w:r w:rsidRPr="00EE2B69">
        <w:t xml:space="preserve">has moved beyond historic general guidelines that reserved Lutheran altars for confirmed Lutherans. Pastoral guidelines formulated by the LCA in </w:t>
      </w:r>
      <w:r w:rsidRPr="00EE2B69">
        <w:lastRenderedPageBreak/>
        <w:t>recent years have resolved challenges posed by past tradition. While it</w:t>
      </w:r>
      <w:r w:rsidR="00466D14" w:rsidRPr="00EE2B69">
        <w:t xml:space="preserve"> is</w:t>
      </w:r>
      <w:r w:rsidRPr="00EE2B69">
        <w:t xml:space="preserve"> desirable that all who commune together at the table share a common understanding of church fellowship and teaching about the Eucharist, LCA pastoral guidelines state that ‘we have no clear direction from Scripture that this is always an essential qualification for attendance at the Lord’s Table.’</w:t>
      </w:r>
      <w:bookmarkEnd w:id="25"/>
      <w:r w:rsidR="00A7718E" w:rsidRPr="00EE2B69">
        <w:rPr>
          <w:rStyle w:val="FootnoteReference"/>
        </w:rPr>
        <w:footnoteReference w:id="10"/>
      </w:r>
      <w:r w:rsidRPr="00EE2B69">
        <w:t xml:space="preserve"> </w:t>
      </w:r>
    </w:p>
    <w:p w14:paraId="788368B1" w14:textId="77777777" w:rsidR="00361533" w:rsidRDefault="00361533" w:rsidP="00C30DA3">
      <w:r w:rsidRPr="00EE2B69">
        <w:t xml:space="preserve">‘Fitting participation’ was an element in </w:t>
      </w:r>
      <w:r w:rsidR="00C5297D" w:rsidRPr="00EE2B69">
        <w:t xml:space="preserve">the </w:t>
      </w:r>
      <w:r w:rsidRPr="00EE2B69">
        <w:t>LCA</w:t>
      </w:r>
      <w:r w:rsidR="00C5297D" w:rsidRPr="00EE2B69">
        <w:t>’s</w:t>
      </w:r>
      <w:r w:rsidRPr="00224769">
        <w:t xml:space="preserve"> </w:t>
      </w:r>
      <w:r w:rsidRPr="00EE2B69">
        <w:t>Commission on</w:t>
      </w:r>
      <w:r w:rsidRPr="00EE2B69">
        <w:rPr>
          <w:spacing w:val="-3"/>
        </w:rPr>
        <w:t xml:space="preserve"> </w:t>
      </w:r>
      <w:r w:rsidRPr="00EE2B69">
        <w:t>Theology and</w:t>
      </w:r>
      <w:r w:rsidRPr="00EE2B69">
        <w:rPr>
          <w:spacing w:val="-2"/>
        </w:rPr>
        <w:t xml:space="preserve"> </w:t>
      </w:r>
      <w:r w:rsidRPr="00EE2B69">
        <w:t>Inter-Church Relations</w:t>
      </w:r>
      <w:r w:rsidRPr="00EE2B69">
        <w:rPr>
          <w:rFonts w:cs="Calibri"/>
        </w:rPr>
        <w:t>’</w:t>
      </w:r>
      <w:r w:rsidR="00C30DA3">
        <w:rPr>
          <w:rFonts w:cs="Calibri"/>
          <w:spacing w:val="73"/>
        </w:rPr>
        <w:t xml:space="preserve"> </w:t>
      </w:r>
      <w:r w:rsidRPr="00EE2B69">
        <w:t>work</w:t>
      </w:r>
      <w:r w:rsidRPr="00EE2B69">
        <w:rPr>
          <w:spacing w:val="-3"/>
        </w:rPr>
        <w:t xml:space="preserve"> </w:t>
      </w:r>
      <w:r w:rsidRPr="00EE2B69">
        <w:t>in the</w:t>
      </w:r>
      <w:r w:rsidRPr="00EE2B69">
        <w:rPr>
          <w:spacing w:val="-3"/>
        </w:rPr>
        <w:t xml:space="preserve"> </w:t>
      </w:r>
      <w:r w:rsidRPr="00EE2B69">
        <w:t>early 2010s on</w:t>
      </w:r>
      <w:r w:rsidRPr="00EE2B69">
        <w:rPr>
          <w:spacing w:val="-3"/>
        </w:rPr>
        <w:t xml:space="preserve"> </w:t>
      </w:r>
      <w:r w:rsidRPr="00EE2B69">
        <w:t>early-age</w:t>
      </w:r>
      <w:r w:rsidRPr="00EE2B69">
        <w:rPr>
          <w:spacing w:val="-2"/>
        </w:rPr>
        <w:t xml:space="preserve"> </w:t>
      </w:r>
      <w:r w:rsidRPr="00EE2B69">
        <w:t>communion,</w:t>
      </w:r>
      <w:r w:rsidRPr="00EE2B69">
        <w:rPr>
          <w:spacing w:val="-2"/>
        </w:rPr>
        <w:t xml:space="preserve"> </w:t>
      </w:r>
      <w:r w:rsidRPr="00EE2B69">
        <w:t>summarised in</w:t>
      </w:r>
      <w:r w:rsidRPr="00EE2B69">
        <w:rPr>
          <w:spacing w:val="-4"/>
        </w:rPr>
        <w:t xml:space="preserve"> </w:t>
      </w:r>
      <w:r w:rsidRPr="00EE2B69">
        <w:t xml:space="preserve">its document, </w:t>
      </w:r>
      <w:r w:rsidRPr="00EE2B69">
        <w:rPr>
          <w:rFonts w:cs="Calibri"/>
          <w:spacing w:val="-2"/>
        </w:rPr>
        <w:t>‘</w:t>
      </w:r>
      <w:r w:rsidRPr="00EE2B69">
        <w:rPr>
          <w:spacing w:val="-2"/>
        </w:rPr>
        <w:t>Infant</w:t>
      </w:r>
      <w:r w:rsidRPr="00EE2B69">
        <w:t xml:space="preserve"> communion:</w:t>
      </w:r>
      <w:r w:rsidR="00C30DA3">
        <w:rPr>
          <w:spacing w:val="63"/>
        </w:rPr>
        <w:t xml:space="preserve"> </w:t>
      </w:r>
      <w:r w:rsidRPr="00EE2B69">
        <w:t>a reappraisal</w:t>
      </w:r>
      <w:r w:rsidRPr="00EE2B69">
        <w:rPr>
          <w:rFonts w:cs="Calibri"/>
        </w:rPr>
        <w:t>’</w:t>
      </w:r>
      <w:r w:rsidRPr="00EE2B69">
        <w:t>,</w:t>
      </w:r>
      <w:r w:rsidRPr="00EE2B69">
        <w:rPr>
          <w:spacing w:val="-2"/>
        </w:rPr>
        <w:t xml:space="preserve"> </w:t>
      </w:r>
      <w:r w:rsidRPr="00EE2B69">
        <w:t xml:space="preserve">with </w:t>
      </w:r>
      <w:r w:rsidRPr="00EE2B69">
        <w:rPr>
          <w:spacing w:val="-2"/>
        </w:rPr>
        <w:t xml:space="preserve">the </w:t>
      </w:r>
      <w:r w:rsidRPr="00EE2B69">
        <w:t>outcome</w:t>
      </w:r>
      <w:r w:rsidRPr="00EE2B69">
        <w:rPr>
          <w:spacing w:val="-2"/>
        </w:rPr>
        <w:t xml:space="preserve"> </w:t>
      </w:r>
      <w:r w:rsidRPr="00EE2B69">
        <w:t>that,</w:t>
      </w:r>
      <w:r w:rsidRPr="00EE2B69">
        <w:rPr>
          <w:spacing w:val="-2"/>
        </w:rPr>
        <w:t xml:space="preserve"> </w:t>
      </w:r>
      <w:r w:rsidRPr="00EE2B69">
        <w:t xml:space="preserve">without </w:t>
      </w:r>
      <w:r w:rsidRPr="00EE2B69">
        <w:rPr>
          <w:spacing w:val="-2"/>
        </w:rPr>
        <w:t>specifying</w:t>
      </w:r>
      <w:r w:rsidRPr="00EE2B69">
        <w:t xml:space="preserve"> a minimum age,</w:t>
      </w:r>
      <w:r w:rsidRPr="00EE2B69">
        <w:rPr>
          <w:spacing w:val="-2"/>
        </w:rPr>
        <w:t xml:space="preserve"> </w:t>
      </w:r>
      <w:r w:rsidRPr="00EE2B69">
        <w:t>the benefit</w:t>
      </w:r>
      <w:r w:rsidRPr="00EE2B69">
        <w:rPr>
          <w:spacing w:val="-2"/>
        </w:rPr>
        <w:t xml:space="preserve"> </w:t>
      </w:r>
      <w:r w:rsidRPr="00EE2B69">
        <w:t>of communion</w:t>
      </w:r>
      <w:r w:rsidRPr="00EE2B69">
        <w:rPr>
          <w:spacing w:val="65"/>
        </w:rPr>
        <w:t xml:space="preserve"> </w:t>
      </w:r>
      <w:r w:rsidRPr="00EE2B69">
        <w:t>for children</w:t>
      </w:r>
      <w:r w:rsidRPr="00EE2B69">
        <w:rPr>
          <w:spacing w:val="-3"/>
        </w:rPr>
        <w:t xml:space="preserve"> </w:t>
      </w:r>
      <w:r w:rsidRPr="00EE2B69">
        <w:t xml:space="preserve">was affirmed </w:t>
      </w:r>
      <w:r w:rsidRPr="00EE2B69">
        <w:rPr>
          <w:spacing w:val="-2"/>
        </w:rPr>
        <w:t>in</w:t>
      </w:r>
      <w:r w:rsidRPr="00EE2B69">
        <w:t xml:space="preserve"> the context</w:t>
      </w:r>
      <w:r w:rsidRPr="00EE2B69">
        <w:rPr>
          <w:spacing w:val="-2"/>
        </w:rPr>
        <w:t xml:space="preserve"> </w:t>
      </w:r>
      <w:r w:rsidRPr="00EE2B69">
        <w:t>of a</w:t>
      </w:r>
      <w:r w:rsidRPr="00EE2B69">
        <w:rPr>
          <w:spacing w:val="-2"/>
        </w:rPr>
        <w:t xml:space="preserve"> </w:t>
      </w:r>
      <w:r w:rsidRPr="00EE2B69">
        <w:t>faithful,</w:t>
      </w:r>
      <w:r w:rsidRPr="00EE2B69">
        <w:rPr>
          <w:spacing w:val="-3"/>
        </w:rPr>
        <w:t xml:space="preserve"> </w:t>
      </w:r>
      <w:r w:rsidRPr="00EE2B69">
        <w:t>worshipping family, accompanied</w:t>
      </w:r>
      <w:r w:rsidRPr="00EE2B69">
        <w:rPr>
          <w:spacing w:val="3"/>
        </w:rPr>
        <w:t xml:space="preserve"> </w:t>
      </w:r>
      <w:r w:rsidRPr="00EE2B69">
        <w:t>by teaching</w:t>
      </w:r>
      <w:r w:rsidRPr="00EE2B69">
        <w:rPr>
          <w:spacing w:val="69"/>
        </w:rPr>
        <w:t xml:space="preserve"> </w:t>
      </w:r>
      <w:r w:rsidRPr="00EE2B69">
        <w:t>appropriate</w:t>
      </w:r>
      <w:r w:rsidRPr="00EE2B69">
        <w:rPr>
          <w:spacing w:val="-2"/>
        </w:rPr>
        <w:t xml:space="preserve"> </w:t>
      </w:r>
      <w:r w:rsidRPr="00EE2B69">
        <w:t>to their age.</w:t>
      </w:r>
    </w:p>
    <w:p w14:paraId="0B7AB80E" w14:textId="11AF014B" w:rsidR="002C731A" w:rsidRPr="002C731A" w:rsidRDefault="00D10F7C" w:rsidP="002C731A">
      <w:pPr>
        <w:numPr>
          <w:ilvl w:val="0"/>
          <w:numId w:val="0"/>
        </w:numPr>
      </w:pPr>
      <w:r w:rsidRPr="0051687D">
        <w:rPr>
          <w:rFonts w:ascii="Calibri" w:hAnsi="Calibri"/>
          <w:noProof/>
          <w:sz w:val="40"/>
        </w:rPr>
        <mc:AlternateContent>
          <mc:Choice Requires="wps">
            <w:drawing>
              <wp:anchor distT="45720" distB="45720" distL="114300" distR="114300" simplePos="0" relativeHeight="251687936" behindDoc="0" locked="0" layoutInCell="1" allowOverlap="1" wp14:anchorId="2E9DE73D" wp14:editId="2162BE78">
                <wp:simplePos x="0" y="0"/>
                <wp:positionH relativeFrom="margin">
                  <wp:align>left</wp:align>
                </wp:positionH>
                <wp:positionV relativeFrom="paragraph">
                  <wp:posOffset>381635</wp:posOffset>
                </wp:positionV>
                <wp:extent cx="5905500" cy="829310"/>
                <wp:effectExtent l="0" t="0" r="19050" b="27940"/>
                <wp:wrapSquare wrapText="bothSides"/>
                <wp:docPr id="12488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29310"/>
                        </a:xfrm>
                        <a:prstGeom prst="rect">
                          <a:avLst/>
                        </a:prstGeom>
                        <a:solidFill>
                          <a:srgbClr val="FFFFFF"/>
                        </a:solidFill>
                        <a:ln w="9525">
                          <a:solidFill>
                            <a:srgbClr val="00B0F0"/>
                          </a:solidFill>
                          <a:miter lim="800000"/>
                          <a:headEnd/>
                          <a:tailEnd/>
                        </a:ln>
                      </wps:spPr>
                      <wps:txbx>
                        <w:txbxContent>
                          <w:p w14:paraId="6F5E1F21" w14:textId="4D1126F0" w:rsidR="00D10F7C" w:rsidRPr="00860478" w:rsidRDefault="002C731A" w:rsidP="00D10F7C">
                            <w:pPr>
                              <w:numPr>
                                <w:ilvl w:val="0"/>
                                <w:numId w:val="0"/>
                              </w:numPr>
                              <w:rPr>
                                <w:color w:val="0066FF"/>
                              </w:rPr>
                            </w:pPr>
                            <w:r w:rsidRPr="00F35B96">
                              <w:rPr>
                                <w:rFonts w:ascii="Times New Roman" w:eastAsia="Times New Roman" w:hAnsi="Times New Roman" w:cs="Times New Roman"/>
                                <w:color w:val="0066FF"/>
                                <w:sz w:val="24"/>
                                <w:szCs w:val="24"/>
                                <w:lang w:eastAsia="en-AU"/>
                              </w:rPr>
                              <w:t>How important is it that those who gather together around the table have a common understanding of what they're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DE73D" id="_x0000_s1038" type="#_x0000_t202" style="position:absolute;margin-left:0;margin-top:30.05pt;width:465pt;height:65.3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" strokecolor="#00b0f0">
                <v:textbox>
                  <w:txbxContent>
                    <w:p w14:paraId="6F5E1F21" w14:textId="4D1126F0" w:rsidR="00D10F7C" w:rsidRPr="00860478" w:rsidRDefault="002C731A" w:rsidP="00D10F7C">
                      <w:pPr>
                        <w:numPr>
                          <w:ilvl w:val="0"/>
                          <w:numId w:val="0"/>
                        </w:numPr>
                        <w:rPr>
                          <w:color w:val="0066FF"/>
                        </w:rPr>
                      </w:pPr>
                      <w:r w:rsidRPr="00F35B96">
                        <w:rPr>
                          <w:rFonts w:ascii="Times New Roman" w:eastAsia="Times New Roman" w:hAnsi="Times New Roman" w:cs="Times New Roman"/>
                          <w:color w:val="0066FF"/>
                          <w:sz w:val="24"/>
                          <w:szCs w:val="24"/>
                          <w:lang w:eastAsia="en-AU"/>
                        </w:rPr>
                        <w:t>How important is it that those who gather together around the table have a common understanding of what they're doing?</w:t>
                      </w:r>
                    </w:p>
                  </w:txbxContent>
                </v:textbox>
                <w10:wrap type="square" anchorx="margin"/>
              </v:shape>
            </w:pict>
          </mc:Fallback>
        </mc:AlternateContent>
      </w:r>
    </w:p>
    <w:p w14:paraId="645450F9" w14:textId="56977545" w:rsidR="00361533" w:rsidRPr="00EE2B69" w:rsidRDefault="00361533" w:rsidP="00361533">
      <w:pPr>
        <w:pStyle w:val="Heading4"/>
        <w:spacing w:before="200" w:after="240"/>
      </w:pPr>
      <w:r w:rsidRPr="00EE2B69">
        <w:rPr>
          <w:lang w:val="en-GB"/>
        </w:rPr>
        <w:t xml:space="preserve">UCA </w:t>
      </w:r>
      <w:r w:rsidR="004C5F32">
        <w:rPr>
          <w:lang w:val="en-GB"/>
        </w:rPr>
        <w:t>emphasis</w:t>
      </w:r>
    </w:p>
    <w:p w14:paraId="11B35845" w14:textId="77777777" w:rsidR="00361533" w:rsidRPr="00EE2B69" w:rsidRDefault="00A7718E" w:rsidP="00CA0ED5">
      <w:pPr>
        <w:rPr>
          <w:rFonts w:cstheme="minorHAnsi"/>
        </w:rPr>
      </w:pPr>
      <w:r w:rsidRPr="00EE2B69">
        <w:t xml:space="preserve">The ‘words of invitation’ in the liturgy state who may come to the table. </w:t>
      </w:r>
      <w:r w:rsidR="00361533" w:rsidRPr="00EE2B69">
        <w:t>The UCA holds that through the Lord’s Supper ‘</w:t>
      </w:r>
      <w:r w:rsidR="00C30DA3">
        <w:t xml:space="preserve">… </w:t>
      </w:r>
      <w:r w:rsidR="00361533" w:rsidRPr="00EE2B69">
        <w:t>the risen Lord feeds his baptised people on their way to the final inheritance of the Kingdom’</w:t>
      </w:r>
      <w:r w:rsidR="00C30DA3">
        <w:t>,</w:t>
      </w:r>
      <w:r w:rsidR="00361533" w:rsidRPr="00EE2B69">
        <w:rPr>
          <w:rStyle w:val="FootnoteReference"/>
          <w:rFonts w:cstheme="minorHAnsi"/>
        </w:rPr>
        <w:footnoteReference w:id="11"/>
      </w:r>
      <w:r w:rsidR="00361533" w:rsidRPr="00EE2B69">
        <w:t xml:space="preserve"> and so recognises that the table is for all the baptised</w:t>
      </w:r>
      <w:r w:rsidR="00454905">
        <w:t>,</w:t>
      </w:r>
      <w:r w:rsidR="00361533" w:rsidRPr="00EE2B69">
        <w:t xml:space="preserve"> but respects that members of other Churches may not be able to receive communion in the Uniting Church due to their own teachings.</w:t>
      </w:r>
      <w:r w:rsidR="00361533" w:rsidRPr="00EE2B69">
        <w:rPr>
          <w:rStyle w:val="FootnoteReference"/>
          <w:rFonts w:cstheme="minorHAnsi"/>
        </w:rPr>
        <w:footnoteReference w:id="12"/>
      </w:r>
      <w:r w:rsidR="00361533" w:rsidRPr="00EE2B69">
        <w:t xml:space="preserve"> </w:t>
      </w:r>
    </w:p>
    <w:p w14:paraId="284E138D" w14:textId="77777777" w:rsidR="00361533" w:rsidRPr="00EE2B69" w:rsidRDefault="00361533" w:rsidP="00361533">
      <w:r w:rsidRPr="00EE2B69">
        <w:t>The UCA has a particular focus on the discernment of the body of Christ in and as the community constituted through the Risen One who was rejected and put to death on a cross. There is an expectation that ministers and leaders prepare candidates for Baptism and Confirmation to receive the sacrament and offer ongoing teaching concerning the sacrament. In terms of the UCA’s expectation doctrinally of those who receive, this is more implicit than explicit</w:t>
      </w:r>
      <w:r w:rsidR="00454905">
        <w:t>,</w:t>
      </w:r>
      <w:r w:rsidRPr="00EE2B69">
        <w:t xml:space="preserve"> and is captured in the formal options in </w:t>
      </w:r>
      <w:r w:rsidRPr="00EE2B69">
        <w:rPr>
          <w:i/>
        </w:rPr>
        <w:t>Uniting in Worship 2</w:t>
      </w:r>
      <w:r w:rsidRPr="00EE2B69">
        <w:t xml:space="preserve"> for words to be offered by the communion server, ‘The body/blood of Christ, given for you’</w:t>
      </w:r>
      <w:r w:rsidRPr="00EE2B69">
        <w:rPr>
          <w:i/>
        </w:rPr>
        <w:t>,</w:t>
      </w:r>
      <w:r w:rsidRPr="00EE2B69">
        <w:t xml:space="preserve"> with the communicant’s response, </w:t>
      </w:r>
      <w:r w:rsidR="00C5297D" w:rsidRPr="00EE2B69">
        <w:t xml:space="preserve">an affirmative </w:t>
      </w:r>
      <w:r w:rsidRPr="00EE2B69">
        <w:t>‘Amen’</w:t>
      </w:r>
      <w:r w:rsidRPr="00EE2B69">
        <w:rPr>
          <w:i/>
        </w:rPr>
        <w:t>.</w:t>
      </w:r>
      <w:r w:rsidRPr="00EE2B69">
        <w:rPr>
          <w:rStyle w:val="FootnoteReference"/>
          <w:rFonts w:cstheme="minorHAnsi"/>
        </w:rPr>
        <w:footnoteReference w:id="13"/>
      </w:r>
      <w:r w:rsidRPr="00EE2B69">
        <w:t xml:space="preserve"> The UCA regards the whole liturgy as the Eucharist and considers</w:t>
      </w:r>
      <w:r w:rsidRPr="00EE2B69">
        <w:rPr>
          <w:b/>
          <w:i/>
        </w:rPr>
        <w:t xml:space="preserve"> </w:t>
      </w:r>
      <w:r w:rsidRPr="00EE2B69">
        <w:t xml:space="preserve">that the journey of the liturgy itself prepares people to ‘eat and drink in a worthy manner’ through hearing the word, confession, declaration of forgiveness, and the sharing of the peace. The UCA maintains, with the World Council of Churches’ 1982 document </w:t>
      </w:r>
      <w:r w:rsidRPr="00EE2B69">
        <w:rPr>
          <w:i/>
        </w:rPr>
        <w:t xml:space="preserve">Baptism, Eucharist and Ministry, </w:t>
      </w:r>
      <w:r w:rsidRPr="00EE2B69">
        <w:t>t</w:t>
      </w:r>
      <w:r w:rsidR="00C30DA3">
        <w:t>hat the Eucharist is not only ‘</w:t>
      </w:r>
      <w:r w:rsidRPr="00EE2B69">
        <w:t xml:space="preserve">… a sign </w:t>
      </w:r>
      <w:r w:rsidRPr="00EE2B69">
        <w:lastRenderedPageBreak/>
        <w:t>but a means of grace</w:t>
      </w:r>
      <w:r w:rsidRPr="00EE2B69">
        <w:rPr>
          <w:iCs/>
          <w:lang w:val="en-US"/>
        </w:rPr>
        <w:t>.’</w:t>
      </w:r>
      <w:r w:rsidRPr="00EE2B69">
        <w:rPr>
          <w:rStyle w:val="FootnoteReference"/>
          <w:rFonts w:cstheme="minorHAnsi"/>
          <w:iCs/>
          <w:lang w:val="en-US"/>
        </w:rPr>
        <w:footnoteReference w:id="14"/>
      </w:r>
      <w:r w:rsidRPr="00EE2B69">
        <w:rPr>
          <w:iCs/>
          <w:lang w:val="en-US"/>
        </w:rPr>
        <w:t xml:space="preserve"> </w:t>
      </w:r>
      <w:r w:rsidRPr="00EE2B69">
        <w:t xml:space="preserve">At core, fitting participation in the Eucharist is dependent on the grace of God poured out in Christ who is the host at the meal. </w:t>
      </w:r>
    </w:p>
    <w:p w14:paraId="5650E2CF" w14:textId="77777777" w:rsidR="001B7D04" w:rsidRDefault="001B7D04" w:rsidP="00CA32C1">
      <w:pPr>
        <w:pStyle w:val="Quote"/>
        <w:rPr>
          <w:rFonts w:cstheme="minorHAnsi"/>
          <w:smallCaps/>
          <w:lang w:val="en-GB"/>
        </w:rPr>
      </w:pPr>
    </w:p>
    <w:p w14:paraId="506EF9F9" w14:textId="65A9E9BC" w:rsidR="00520B6C" w:rsidRPr="00520B6C" w:rsidRDefault="00520B6C" w:rsidP="00520B6C">
      <w:pPr>
        <w:numPr>
          <w:ilvl w:val="0"/>
          <w:numId w:val="0"/>
        </w:numPr>
        <w:rPr>
          <w:lang w:val="en-GB"/>
        </w:rPr>
      </w:pPr>
      <w:r w:rsidRPr="0051687D">
        <w:rPr>
          <w:rFonts w:ascii="Calibri" w:hAnsi="Calibri"/>
          <w:noProof/>
          <w:sz w:val="40"/>
        </w:rPr>
        <mc:AlternateContent>
          <mc:Choice Requires="wps">
            <w:drawing>
              <wp:anchor distT="45720" distB="45720" distL="114300" distR="114300" simplePos="0" relativeHeight="251689984" behindDoc="0" locked="0" layoutInCell="1" allowOverlap="1" wp14:anchorId="4278CB21" wp14:editId="2F15982A">
                <wp:simplePos x="0" y="0"/>
                <wp:positionH relativeFrom="margin">
                  <wp:posOffset>0</wp:posOffset>
                </wp:positionH>
                <wp:positionV relativeFrom="paragraph">
                  <wp:posOffset>385445</wp:posOffset>
                </wp:positionV>
                <wp:extent cx="5905500" cy="829310"/>
                <wp:effectExtent l="0" t="0" r="19050" b="27940"/>
                <wp:wrapSquare wrapText="bothSides"/>
                <wp:docPr id="794766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29310"/>
                        </a:xfrm>
                        <a:prstGeom prst="rect">
                          <a:avLst/>
                        </a:prstGeom>
                        <a:solidFill>
                          <a:srgbClr val="FFFFFF"/>
                        </a:solidFill>
                        <a:ln w="9525">
                          <a:solidFill>
                            <a:srgbClr val="00B0F0"/>
                          </a:solidFill>
                          <a:miter lim="800000"/>
                          <a:headEnd/>
                          <a:tailEnd/>
                        </a:ln>
                      </wps:spPr>
                      <wps:txbx>
                        <w:txbxContent>
                          <w:p w14:paraId="61DDB453" w14:textId="0C9CFF58" w:rsidR="0041241F" w:rsidRPr="00F35B96" w:rsidRDefault="0041241F" w:rsidP="0041241F">
                            <w:pPr>
                              <w:numPr>
                                <w:ilvl w:val="0"/>
                                <w:numId w:val="0"/>
                              </w:numPr>
                              <w:spacing w:after="0" w:line="240" w:lineRule="auto"/>
                              <w:rPr>
                                <w:rFonts w:ascii="Times New Roman" w:eastAsia="Times New Roman" w:hAnsi="Times New Roman" w:cs="Times New Roman"/>
                                <w:color w:val="0066FF"/>
                                <w:sz w:val="24"/>
                                <w:szCs w:val="24"/>
                                <w:lang w:eastAsia="en-AU"/>
                              </w:rPr>
                            </w:pPr>
                            <w:r>
                              <w:rPr>
                                <w:rFonts w:ascii="Times New Roman" w:eastAsia="Times New Roman" w:hAnsi="Times New Roman" w:cs="Times New Roman"/>
                                <w:color w:val="0066FF"/>
                                <w:sz w:val="24"/>
                                <w:szCs w:val="24"/>
                                <w:lang w:eastAsia="en-AU"/>
                              </w:rPr>
                              <w:t>T</w:t>
                            </w:r>
                            <w:r w:rsidRPr="00F35B96">
                              <w:rPr>
                                <w:rFonts w:ascii="Times New Roman" w:eastAsia="Times New Roman" w:hAnsi="Times New Roman" w:cs="Times New Roman"/>
                                <w:color w:val="0066FF"/>
                                <w:sz w:val="24"/>
                                <w:szCs w:val="24"/>
                                <w:lang w:eastAsia="en-AU"/>
                              </w:rPr>
                              <w:t>he eucharist calls us to see ourselves and to see each other; as one or the other of these being more prevalent in your experience of receiving the eucharist? What might be other ad were a greater part of your experience</w:t>
                            </w:r>
                          </w:p>
                          <w:p w14:paraId="121F4ECA" w14:textId="78DD6E4F" w:rsidR="00520B6C" w:rsidRPr="00860478" w:rsidRDefault="00520B6C" w:rsidP="00520B6C">
                            <w:pPr>
                              <w:numPr>
                                <w:ilvl w:val="0"/>
                                <w:numId w:val="0"/>
                              </w:numPr>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CB21" id="_x0000_s1039" type="#_x0000_t202" style="position:absolute;margin-left:0;margin-top:30.35pt;width:465pt;height:65.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" strokecolor="#00b0f0">
                <v:textbox>
                  <w:txbxContent>
                    <w:p w14:paraId="61DDB453" w14:textId="0C9CFF58" w:rsidR="0041241F" w:rsidRPr="00F35B96" w:rsidRDefault="0041241F" w:rsidP="0041241F">
                      <w:pPr>
                        <w:numPr>
                          <w:ilvl w:val="0"/>
                          <w:numId w:val="0"/>
                        </w:numPr>
                        <w:spacing w:after="0" w:line="240" w:lineRule="auto"/>
                        <w:rPr>
                          <w:rFonts w:ascii="Times New Roman" w:eastAsia="Times New Roman" w:hAnsi="Times New Roman" w:cs="Times New Roman"/>
                          <w:color w:val="0066FF"/>
                          <w:sz w:val="24"/>
                          <w:szCs w:val="24"/>
                          <w:lang w:eastAsia="en-AU"/>
                        </w:rPr>
                      </w:pPr>
                      <w:r>
                        <w:rPr>
                          <w:rFonts w:ascii="Times New Roman" w:eastAsia="Times New Roman" w:hAnsi="Times New Roman" w:cs="Times New Roman"/>
                          <w:color w:val="0066FF"/>
                          <w:sz w:val="24"/>
                          <w:szCs w:val="24"/>
                          <w:lang w:eastAsia="en-AU"/>
                        </w:rPr>
                        <w:t>T</w:t>
                      </w:r>
                      <w:r w:rsidRPr="00F35B96">
                        <w:rPr>
                          <w:rFonts w:ascii="Times New Roman" w:eastAsia="Times New Roman" w:hAnsi="Times New Roman" w:cs="Times New Roman"/>
                          <w:color w:val="0066FF"/>
                          <w:sz w:val="24"/>
                          <w:szCs w:val="24"/>
                          <w:lang w:eastAsia="en-AU"/>
                        </w:rPr>
                        <w:t>he eucharist calls us to see ourselves and to see each other; as one or the other of these being more prevalent in your experience of receiving the eucharist? What might be other ad were a greater part of your experience</w:t>
                      </w:r>
                    </w:p>
                    <w:p w14:paraId="121F4ECA" w14:textId="78DD6E4F" w:rsidR="00520B6C" w:rsidRPr="00860478" w:rsidRDefault="00520B6C" w:rsidP="00520B6C">
                      <w:pPr>
                        <w:numPr>
                          <w:ilvl w:val="0"/>
                          <w:numId w:val="0"/>
                        </w:numPr>
                        <w:rPr>
                          <w:color w:val="0066FF"/>
                        </w:rPr>
                      </w:pPr>
                    </w:p>
                  </w:txbxContent>
                </v:textbox>
                <w10:wrap type="square" anchorx="margin"/>
              </v:shape>
            </w:pict>
          </mc:Fallback>
        </mc:AlternateContent>
      </w:r>
    </w:p>
    <w:p w14:paraId="781A1030" w14:textId="77777777" w:rsidR="003D1B29" w:rsidRPr="00EE2B69" w:rsidRDefault="003D1B29">
      <w:pPr>
        <w:numPr>
          <w:ilvl w:val="0"/>
          <w:numId w:val="0"/>
        </w:numPr>
        <w:spacing w:after="160" w:line="259" w:lineRule="auto"/>
        <w:textboxTightWrap w:val="none"/>
        <w:rPr>
          <w:rFonts w:asciiTheme="majorHAnsi" w:eastAsiaTheme="majorEastAsia" w:hAnsiTheme="majorHAnsi" w:cstheme="majorBidi"/>
          <w:b/>
          <w:sz w:val="28"/>
          <w:szCs w:val="26"/>
        </w:rPr>
      </w:pPr>
      <w:r w:rsidRPr="00EE2B69">
        <w:br w:type="page"/>
      </w:r>
    </w:p>
    <w:p w14:paraId="1AEBFE58" w14:textId="77777777" w:rsidR="006B31A1" w:rsidRPr="00EE2B69" w:rsidRDefault="006B31A1" w:rsidP="006B31A1">
      <w:pPr>
        <w:pStyle w:val="Heading2"/>
      </w:pPr>
      <w:bookmarkStart w:id="26" w:name="_Toc107422531"/>
      <w:r w:rsidRPr="00EE2B69">
        <w:lastRenderedPageBreak/>
        <w:t>2.5</w:t>
      </w:r>
      <w:r w:rsidR="006302E7" w:rsidRPr="00EE2B69">
        <w:t xml:space="preserve">  </w:t>
      </w:r>
      <w:r w:rsidRPr="00EE2B69">
        <w:t>Children at the Table</w:t>
      </w:r>
      <w:bookmarkEnd w:id="26"/>
    </w:p>
    <w:p w14:paraId="6A894803" w14:textId="77777777" w:rsidR="00777D25" w:rsidRPr="00EE2B69" w:rsidRDefault="00777D25" w:rsidP="00777D25">
      <w:pPr>
        <w:pStyle w:val="BodyText"/>
        <w:spacing w:line="263" w:lineRule="auto"/>
        <w:ind w:right="142"/>
      </w:pPr>
      <w:r w:rsidRPr="00EE2B69">
        <w:t xml:space="preserve">We </w:t>
      </w:r>
      <w:r w:rsidRPr="00EE2B69">
        <w:rPr>
          <w:spacing w:val="-1"/>
        </w:rPr>
        <w:t>jointly</w:t>
      </w:r>
      <w:r w:rsidRPr="00EE2B69">
        <w:rPr>
          <w:spacing w:val="-2"/>
        </w:rPr>
        <w:t xml:space="preserve"> </w:t>
      </w:r>
      <w:r w:rsidRPr="00EE2B69">
        <w:rPr>
          <w:spacing w:val="-1"/>
        </w:rPr>
        <w:t>affirm</w:t>
      </w:r>
      <w:r w:rsidRPr="00EE2B69">
        <w:rPr>
          <w:spacing w:val="1"/>
        </w:rPr>
        <w:t xml:space="preserve"> </w:t>
      </w:r>
      <w:r w:rsidRPr="00EE2B69">
        <w:rPr>
          <w:spacing w:val="-1"/>
        </w:rPr>
        <w:t xml:space="preserve">that baptised children are members of the </w:t>
      </w:r>
      <w:r w:rsidR="00D00F37">
        <w:rPr>
          <w:spacing w:val="-1"/>
        </w:rPr>
        <w:t>c</w:t>
      </w:r>
      <w:r w:rsidRPr="00EE2B69">
        <w:rPr>
          <w:spacing w:val="-1"/>
        </w:rPr>
        <w:t>hurch and participate in its life and worship, including the Eucharist.</w:t>
      </w:r>
      <w:r w:rsidR="006302E7" w:rsidRPr="00EE2B69">
        <w:rPr>
          <w:spacing w:val="-1"/>
        </w:rPr>
        <w:t xml:space="preserve">  </w:t>
      </w:r>
    </w:p>
    <w:p w14:paraId="2F9C9753" w14:textId="77777777" w:rsidR="00777D25" w:rsidRPr="00EE2B69" w:rsidRDefault="00777D25" w:rsidP="00777D25">
      <w:pPr>
        <w:pStyle w:val="BodyText"/>
        <w:spacing w:before="134"/>
        <w:ind w:right="253"/>
      </w:pPr>
      <w:r w:rsidRPr="00EE2B69">
        <w:rPr>
          <w:spacing w:val="-1"/>
        </w:rPr>
        <w:t>B</w:t>
      </w:r>
      <w:r w:rsidRPr="00EE2B69">
        <w:t>aptism and the Eucharist are closely connected. These sacraments are gifts from the Lord ‘for the life and nourishment of Christ’s followers’ (John 3:5; 6:53-58).</w:t>
      </w:r>
      <w:r w:rsidRPr="00EE2B69">
        <w:rPr>
          <w:rStyle w:val="FootnoteReference"/>
        </w:rPr>
        <w:footnoteReference w:id="15"/>
      </w:r>
      <w:r w:rsidRPr="00EE2B69">
        <w:t xml:space="preserve"> The faithful are strengthened and nourished in the Eucharist and are called to return daily to their baptism in repentant faith. In this way the sacraments sustain the faithful ‘from cradle to dying breath’</w:t>
      </w:r>
      <w:r w:rsidR="00C30DA3">
        <w:t>.</w:t>
      </w:r>
      <w:r w:rsidRPr="00EE2B69">
        <w:rPr>
          <w:rStyle w:val="FootnoteReference"/>
        </w:rPr>
        <w:footnoteReference w:id="16"/>
      </w:r>
    </w:p>
    <w:p w14:paraId="256604C6" w14:textId="77777777" w:rsidR="00777D25" w:rsidRPr="00EE2B69" w:rsidRDefault="00777D25" w:rsidP="00777D25">
      <w:pPr>
        <w:pStyle w:val="BodyText"/>
        <w:spacing w:before="134"/>
        <w:ind w:right="253"/>
      </w:pPr>
      <w:r w:rsidRPr="00EE2B69">
        <w:t>With regard to the appropriate age for admitting children to the Eucharist, the UCA affirms that ‘there is no minimum age for participation that can be justified theologically. … Part of the nurturing ministry of the Church is to ensure that children are welcomed and prepared for participation. Pastoral sensitivity to the corporate and individual issues involved will suggest an appropriate age in each case and appropriate guidance generally</w:t>
      </w:r>
      <w:r w:rsidR="00C30DA3">
        <w:t>.</w:t>
      </w:r>
      <w:r w:rsidRPr="00EE2B69">
        <w:t>’</w:t>
      </w:r>
      <w:r w:rsidRPr="00EE2B69">
        <w:rPr>
          <w:rStyle w:val="FootnoteReference"/>
        </w:rPr>
        <w:footnoteReference w:id="17"/>
      </w:r>
      <w:r w:rsidRPr="00EE2B69">
        <w:t xml:space="preserve"> Similarly, after </w:t>
      </w:r>
      <w:r w:rsidR="00A211CF">
        <w:t xml:space="preserve">the LCA’s Commission on Theology and Inter-Church Relations conducted </w:t>
      </w:r>
      <w:r w:rsidRPr="00EE2B69">
        <w:t xml:space="preserve">an extensive study of the theology, history, and pastoral benefits of communing children, the </w:t>
      </w:r>
      <w:r w:rsidR="00B729ED">
        <w:t xml:space="preserve">LCA </w:t>
      </w:r>
      <w:r w:rsidRPr="00EE2B69">
        <w:t xml:space="preserve">College of Bishops </w:t>
      </w:r>
      <w:r w:rsidR="00B729ED">
        <w:t>affirmed</w:t>
      </w:r>
      <w:r w:rsidR="00B729ED" w:rsidRPr="00EE2B69">
        <w:t xml:space="preserve"> </w:t>
      </w:r>
      <w:r w:rsidRPr="00EE2B69">
        <w:t>th</w:t>
      </w:r>
      <w:r w:rsidR="009D1796">
        <w:t>e study’s conclusion that</w:t>
      </w:r>
      <w:r w:rsidRPr="00EE2B69">
        <w:t xml:space="preserve"> the Church </w:t>
      </w:r>
      <w:r w:rsidR="00F1689A">
        <w:t xml:space="preserve">can </w:t>
      </w:r>
      <w:r w:rsidRPr="00EE2B69">
        <w:t xml:space="preserve">offer to families </w:t>
      </w:r>
      <w:r w:rsidR="009D1796">
        <w:t>‘</w:t>
      </w:r>
      <w:r w:rsidRPr="00EE2B69">
        <w:t xml:space="preserve">the </w:t>
      </w:r>
      <w:r w:rsidR="009D1796">
        <w:t xml:space="preserve">preparation and admission of </w:t>
      </w:r>
      <w:r w:rsidRPr="00EE2B69">
        <w:t>children to communion at the earliest possible age</w:t>
      </w:r>
      <w:r w:rsidR="009D1796">
        <w:t>,</w:t>
      </w:r>
      <w:r w:rsidRPr="00EE2B69">
        <w:t xml:space="preserve"> as part of the Church</w:t>
      </w:r>
      <w:r w:rsidRPr="00EE2B69">
        <w:rPr>
          <w:rtl/>
        </w:rPr>
        <w:t>’</w:t>
      </w:r>
      <w:r w:rsidRPr="00EE2B69">
        <w:t>s responsibility to children, to strengthen their life in Christ, and in his body, the church</w:t>
      </w:r>
      <w:r w:rsidR="00C30DA3">
        <w:t>.</w:t>
      </w:r>
      <w:r w:rsidRPr="00EE2B69">
        <w:t>’</w:t>
      </w:r>
      <w:r w:rsidRPr="00EE2B69">
        <w:rPr>
          <w:rStyle w:val="FootnoteReference"/>
        </w:rPr>
        <w:footnoteReference w:id="18"/>
      </w:r>
    </w:p>
    <w:p w14:paraId="55D1ED8E" w14:textId="77777777" w:rsidR="00777D25" w:rsidRPr="00EE2B69" w:rsidRDefault="00D128A7" w:rsidP="00777D25">
      <w:pPr>
        <w:pStyle w:val="BodyText"/>
        <w:spacing w:before="134"/>
        <w:ind w:right="253"/>
      </w:pPr>
      <w:r w:rsidRPr="00EE2B69">
        <w:t xml:space="preserve">Both Churches </w:t>
      </w:r>
      <w:r w:rsidR="00777D25" w:rsidRPr="00EE2B69">
        <w:t>uphold the connection between communion and life-long catechesis and the need to ensure children admitted to communion are being appropriately catechised. We recognise as unhelpful the extremes of claiming that God’s grace can come only to those who understand it; or claiming that preparation and education are unnecessary. Rather, children and adults enter into the drama of the Eucharist, where meaning is conveyed through words and actions. Understanding is a complex process: theologically ‘to understand is to recognise signs pointing to and affirming mystery’</w:t>
      </w:r>
      <w:r w:rsidR="00C30DA3">
        <w:t>.</w:t>
      </w:r>
      <w:r w:rsidR="00777D25" w:rsidRPr="00EE2B69">
        <w:rPr>
          <w:rStyle w:val="FootnoteReference"/>
        </w:rPr>
        <w:footnoteReference w:id="19"/>
      </w:r>
      <w:r w:rsidR="00777D25" w:rsidRPr="00EE2B69">
        <w:t xml:space="preserve"> ‘Children can learn the gospel fundamentals at their level by participation in this celebration; the experience of belonging can deepen faith and confirm their place as members; and the traditional Christian education programs can build on what is learned experientially</w:t>
      </w:r>
      <w:r w:rsidR="00C30DA3">
        <w:t>.</w:t>
      </w:r>
      <w:r w:rsidR="00777D25" w:rsidRPr="00EE2B69">
        <w:t>’</w:t>
      </w:r>
      <w:r w:rsidR="00777D25" w:rsidRPr="00EE2B69">
        <w:rPr>
          <w:rStyle w:val="FootnoteReference"/>
        </w:rPr>
        <w:footnoteReference w:id="20"/>
      </w:r>
      <w:r w:rsidR="00777D25" w:rsidRPr="00EE2B69">
        <w:t xml:space="preserve"> </w:t>
      </w:r>
      <w:r w:rsidR="00777D25" w:rsidRPr="00EE2B69">
        <w:rPr>
          <w:spacing w:val="-1"/>
        </w:rPr>
        <w:t>Confirmation is an important step in formation in both Churches, but is not considered a rite of admission to the Eucharist</w:t>
      </w:r>
      <w:r w:rsidR="00777D25" w:rsidRPr="00EE2B69">
        <w:rPr>
          <w:spacing w:val="1"/>
        </w:rPr>
        <w:t>.</w:t>
      </w:r>
    </w:p>
    <w:p w14:paraId="5C4B804B" w14:textId="77777777" w:rsidR="00BA5FB3" w:rsidRDefault="00BA5FB3" w:rsidP="00CA32C1">
      <w:pPr>
        <w:numPr>
          <w:ilvl w:val="0"/>
          <w:numId w:val="0"/>
        </w:numPr>
        <w:spacing w:after="160" w:line="360" w:lineRule="auto"/>
        <w:textboxTightWrap w:val="none"/>
        <w:rPr>
          <w:rFonts w:cstheme="minorHAnsi"/>
        </w:rPr>
      </w:pPr>
    </w:p>
    <w:p w14:paraId="28118759" w14:textId="4A095B5E" w:rsidR="000C3042" w:rsidRDefault="00F84CD3" w:rsidP="00CA32C1">
      <w:pPr>
        <w:numPr>
          <w:ilvl w:val="0"/>
          <w:numId w:val="0"/>
        </w:numPr>
        <w:spacing w:after="160" w:line="360" w:lineRule="auto"/>
        <w:textboxTightWrap w:val="none"/>
        <w:rPr>
          <w:rFonts w:cstheme="minorHAnsi"/>
        </w:rPr>
      </w:pPr>
      <w:r w:rsidRPr="0051687D">
        <w:rPr>
          <w:rFonts w:ascii="Calibri" w:hAnsi="Calibri"/>
          <w:noProof/>
          <w:sz w:val="40"/>
        </w:rPr>
        <mc:AlternateContent>
          <mc:Choice Requires="wps">
            <w:drawing>
              <wp:anchor distT="45720" distB="45720" distL="114300" distR="114300" simplePos="0" relativeHeight="251692032" behindDoc="0" locked="0" layoutInCell="1" allowOverlap="1" wp14:anchorId="0A30B689" wp14:editId="2FCDFDBC">
                <wp:simplePos x="0" y="0"/>
                <wp:positionH relativeFrom="margin">
                  <wp:align>left</wp:align>
                </wp:positionH>
                <wp:positionV relativeFrom="paragraph">
                  <wp:posOffset>259715</wp:posOffset>
                </wp:positionV>
                <wp:extent cx="5905500" cy="775970"/>
                <wp:effectExtent l="0" t="0" r="19050" b="24130"/>
                <wp:wrapSquare wrapText="bothSides"/>
                <wp:docPr id="1759847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5970"/>
                        </a:xfrm>
                        <a:prstGeom prst="rect">
                          <a:avLst/>
                        </a:prstGeom>
                        <a:solidFill>
                          <a:srgbClr val="FFFFFF"/>
                        </a:solidFill>
                        <a:ln w="9525">
                          <a:solidFill>
                            <a:srgbClr val="00B0F0"/>
                          </a:solidFill>
                          <a:miter lim="800000"/>
                          <a:headEnd/>
                          <a:tailEnd/>
                        </a:ln>
                      </wps:spPr>
                      <wps:txbx>
                        <w:txbxContent>
                          <w:p w14:paraId="47F9EB26" w14:textId="5E53B569" w:rsidR="000C3042" w:rsidRPr="00F84CD3" w:rsidRDefault="00F84CD3" w:rsidP="00F84CD3">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In what ways have you yourself grown in understanding of the eucharist over time, and what would you like still in terms of growth of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B689" id="_x0000_s1040" type="#_x0000_t202" style="position:absolute;margin-left:0;margin-top:20.45pt;width:465pt;height:6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" strokecolor="#00b0f0">
                <v:textbox>
                  <w:txbxContent>
                    <w:p w14:paraId="47F9EB26" w14:textId="5E53B569" w:rsidR="000C3042" w:rsidRPr="00F84CD3" w:rsidRDefault="00F84CD3" w:rsidP="00F84CD3">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In what ways have you yourself grown in understanding of the eucharist over time, and what would you like still in terms of growth of understanding?</w:t>
                      </w:r>
                    </w:p>
                  </w:txbxContent>
                </v:textbox>
                <w10:wrap type="square" anchorx="margin"/>
              </v:shape>
            </w:pict>
          </mc:Fallback>
        </mc:AlternateContent>
      </w:r>
    </w:p>
    <w:p w14:paraId="71934151" w14:textId="3BB280F0" w:rsidR="000C3042" w:rsidRPr="00EE2B69" w:rsidRDefault="000C3042" w:rsidP="00CA32C1">
      <w:pPr>
        <w:numPr>
          <w:ilvl w:val="0"/>
          <w:numId w:val="0"/>
        </w:numPr>
        <w:spacing w:after="160" w:line="360" w:lineRule="auto"/>
        <w:textboxTightWrap w:val="none"/>
        <w:rPr>
          <w:rFonts w:cstheme="minorHAnsi"/>
        </w:rPr>
        <w:sectPr w:rsidR="000C3042" w:rsidRPr="00EE2B69" w:rsidSect="000A4DCE">
          <w:headerReference w:type="default" r:id="rId16"/>
          <w:type w:val="continuous"/>
          <w:pgSz w:w="11906" w:h="16838" w:code="9"/>
          <w:pgMar w:top="720" w:right="1440" w:bottom="720" w:left="1440" w:header="706" w:footer="706" w:gutter="0"/>
          <w:cols w:space="708"/>
          <w:docGrid w:linePitch="360"/>
        </w:sectPr>
      </w:pPr>
    </w:p>
    <w:p w14:paraId="393DAD5F" w14:textId="77777777" w:rsidR="009E75DC" w:rsidRPr="00EE2B69" w:rsidRDefault="00C55235" w:rsidP="00C55235">
      <w:pPr>
        <w:pStyle w:val="Heading1"/>
      </w:pPr>
      <w:bookmarkStart w:id="27" w:name="_Toc107422532"/>
      <w:bookmarkEnd w:id="22"/>
      <w:bookmarkEnd w:id="23"/>
      <w:r>
        <w:lastRenderedPageBreak/>
        <w:t>Part 3:</w:t>
      </w:r>
      <w:r w:rsidR="00EF607E">
        <w:t xml:space="preserve"> </w:t>
      </w:r>
      <w:r w:rsidR="009E75DC" w:rsidRPr="00C55235">
        <w:t>Liturgical</w:t>
      </w:r>
      <w:r w:rsidR="009E75DC" w:rsidRPr="00EE2B69">
        <w:t xml:space="preserve"> Learnings</w:t>
      </w:r>
      <w:bookmarkEnd w:id="27"/>
      <w:r w:rsidR="00DB1241" w:rsidRPr="00EE2B69">
        <w:t xml:space="preserve"> </w:t>
      </w:r>
      <w:bookmarkStart w:id="28" w:name="_Toc506209558"/>
    </w:p>
    <w:p w14:paraId="0E30F38D" w14:textId="77777777" w:rsidR="00BA5FB3" w:rsidRPr="00EE2B69" w:rsidRDefault="00BA5FB3" w:rsidP="009E75DC">
      <w:pPr>
        <w:rPr>
          <w:rFonts w:cstheme="minorHAnsi"/>
        </w:rPr>
        <w:sectPr w:rsidR="00BA5FB3" w:rsidRPr="00EE2B69" w:rsidSect="000A4DCE">
          <w:headerReference w:type="default" r:id="rId17"/>
          <w:footnotePr>
            <w:numRestart w:val="eachSect"/>
          </w:footnotePr>
          <w:type w:val="continuous"/>
          <w:pgSz w:w="11906" w:h="16838" w:code="9"/>
          <w:pgMar w:top="720" w:right="1440" w:bottom="720" w:left="1440" w:header="706" w:footer="706" w:gutter="0"/>
          <w:cols w:space="708"/>
          <w:docGrid w:linePitch="360"/>
        </w:sectPr>
      </w:pPr>
      <w:bookmarkStart w:id="29" w:name="_Toc494266333"/>
    </w:p>
    <w:p w14:paraId="06FC1A21" w14:textId="77777777" w:rsidR="009E75DC" w:rsidRPr="00EE2B69" w:rsidRDefault="00B05812" w:rsidP="005C3E27">
      <w:pPr>
        <w:rPr>
          <w:rFonts w:cstheme="minorHAnsi"/>
        </w:rPr>
      </w:pPr>
      <w:r w:rsidRPr="00EE2B69">
        <w:rPr>
          <w:rFonts w:cstheme="minorHAnsi"/>
        </w:rPr>
        <w:t>Our u</w:t>
      </w:r>
      <w:r w:rsidR="009E75DC" w:rsidRPr="00EE2B69">
        <w:rPr>
          <w:rFonts w:cstheme="minorHAnsi"/>
        </w:rPr>
        <w:t xml:space="preserve">nderstanding </w:t>
      </w:r>
      <w:r w:rsidRPr="00EE2B69">
        <w:rPr>
          <w:rFonts w:cstheme="minorHAnsi"/>
        </w:rPr>
        <w:t xml:space="preserve">of the Eucharist </w:t>
      </w:r>
      <w:r w:rsidR="009E75DC" w:rsidRPr="00EE2B69">
        <w:rPr>
          <w:rFonts w:cstheme="minorHAnsi"/>
        </w:rPr>
        <w:t xml:space="preserve">takes particular liturgical form, and part of the earlier work of the Dialogue was to compose a </w:t>
      </w:r>
      <w:r w:rsidR="009E75DC" w:rsidRPr="00EE2B69">
        <w:rPr>
          <w:rFonts w:cstheme="minorHAnsi"/>
          <w:i/>
        </w:rPr>
        <w:t>Great Prayer of Thanksgiving with Commentary</w:t>
      </w:r>
      <w:r w:rsidR="009E75DC" w:rsidRPr="00EE2B69">
        <w:rPr>
          <w:rFonts w:cstheme="minorHAnsi"/>
        </w:rPr>
        <w:t xml:space="preserve"> for use in cooperating congregations and as an expression of our agreement.</w:t>
      </w:r>
    </w:p>
    <w:p w14:paraId="1083166B" w14:textId="77777777" w:rsidR="000178AD" w:rsidRDefault="009E75DC" w:rsidP="009179F4">
      <w:r w:rsidRPr="00EE2B69">
        <w:t xml:space="preserve">While there is much in common in the accepted liturgies of the LCA and UCA, we have found it important to explore differences in emphasis and in the elements regarded as ‘essential’ in our respective Churches. The following statements of agreement relate to </w:t>
      </w:r>
      <w:r w:rsidR="000178AD" w:rsidRPr="00EE2B69">
        <w:t xml:space="preserve">those liturgical emphases in one tradition which most caught the attention of members from the other: </w:t>
      </w:r>
      <w:r w:rsidR="002B5D49" w:rsidRPr="00EE2B69">
        <w:t xml:space="preserve">the explicit anamnesis and </w:t>
      </w:r>
      <w:r w:rsidRPr="00EE2B69">
        <w:t>the prayer for the Holy Spirit within the Great Prayer (the Epiclesis), the practice of breaking bread within the context of the celebration (the Fraction), and the practice of taking the Lord’s Supper to congregational members not able to attend public worship.</w:t>
      </w:r>
      <w:r w:rsidR="00B05812" w:rsidRPr="00EE2B69">
        <w:t xml:space="preserve"> Most of these liturgical elements were more commonly present</w:t>
      </w:r>
      <w:r w:rsidR="00454905">
        <w:t>,</w:t>
      </w:r>
      <w:r w:rsidR="00B05812" w:rsidRPr="00EE2B69">
        <w:t xml:space="preserve"> or emphasised</w:t>
      </w:r>
      <w:r w:rsidR="00454905">
        <w:t>,</w:t>
      </w:r>
      <w:r w:rsidR="00B05812" w:rsidRPr="00EE2B69">
        <w:t xml:space="preserve"> in UCA liturgies than in LCA practice, but both Churches have been enriched with </w:t>
      </w:r>
      <w:r w:rsidR="000178AD" w:rsidRPr="00EE2B69">
        <w:t xml:space="preserve">fresh liturgical insights from </w:t>
      </w:r>
      <w:r w:rsidR="00AA25D4" w:rsidRPr="00EE2B69">
        <w:t>one an</w:t>
      </w:r>
      <w:r w:rsidR="000178AD" w:rsidRPr="00EE2B69">
        <w:t>other</w:t>
      </w:r>
      <w:r w:rsidR="00B05812" w:rsidRPr="00EE2B69">
        <w:t xml:space="preserve"> in our wrestling with these</w:t>
      </w:r>
      <w:r w:rsidR="00AA25D4" w:rsidRPr="00EE2B69">
        <w:t>.</w:t>
      </w:r>
    </w:p>
    <w:p w14:paraId="3145D322" w14:textId="1CC05235" w:rsidR="00AE42F7" w:rsidRPr="00EE2B69" w:rsidRDefault="00AE42F7" w:rsidP="00AE42F7">
      <w:pPr>
        <w:numPr>
          <w:ilvl w:val="0"/>
          <w:numId w:val="0"/>
        </w:numPr>
      </w:pPr>
      <w:r w:rsidRPr="0051687D">
        <w:rPr>
          <w:rFonts w:ascii="Calibri" w:hAnsi="Calibri"/>
          <w:noProof/>
          <w:sz w:val="40"/>
        </w:rPr>
        <mc:AlternateContent>
          <mc:Choice Requires="wps">
            <w:drawing>
              <wp:anchor distT="45720" distB="45720" distL="114300" distR="114300" simplePos="0" relativeHeight="251694080" behindDoc="0" locked="0" layoutInCell="1" allowOverlap="1" wp14:anchorId="191E764D" wp14:editId="40AD208B">
                <wp:simplePos x="0" y="0"/>
                <wp:positionH relativeFrom="margin">
                  <wp:posOffset>0</wp:posOffset>
                </wp:positionH>
                <wp:positionV relativeFrom="paragraph">
                  <wp:posOffset>385445</wp:posOffset>
                </wp:positionV>
                <wp:extent cx="5905500" cy="775970"/>
                <wp:effectExtent l="0" t="0" r="19050" b="24130"/>
                <wp:wrapSquare wrapText="bothSides"/>
                <wp:docPr id="710227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5970"/>
                        </a:xfrm>
                        <a:prstGeom prst="rect">
                          <a:avLst/>
                        </a:prstGeom>
                        <a:solidFill>
                          <a:srgbClr val="FFFFFF"/>
                        </a:solidFill>
                        <a:ln w="9525">
                          <a:solidFill>
                            <a:srgbClr val="00B0F0"/>
                          </a:solidFill>
                          <a:miter lim="800000"/>
                          <a:headEnd/>
                          <a:tailEnd/>
                        </a:ln>
                      </wps:spPr>
                      <wps:txbx>
                        <w:txbxContent>
                          <w:p w14:paraId="29BFAB45" w14:textId="3EE27DF4" w:rsidR="00490F41" w:rsidRPr="00F35B96" w:rsidRDefault="00490F41" w:rsidP="00490F41">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For each of the liturgical elements listed below, consider how you think it might help to have these elements as part of the liturgy around the eucharist. Consider a standard eucharistic order of service in your local congregation. What else in the liturgy would you like better to understand?</w:t>
                            </w:r>
                          </w:p>
                          <w:p w14:paraId="196F2AF1" w14:textId="221F6703" w:rsidR="00AE42F7" w:rsidRPr="00F84CD3" w:rsidRDefault="00AE42F7" w:rsidP="00AE42F7">
                            <w:pPr>
                              <w:numPr>
                                <w:ilvl w:val="0"/>
                                <w:numId w:val="0"/>
                              </w:numPr>
                              <w:spacing w:after="0" w:line="240" w:lineRule="auto"/>
                              <w:rPr>
                                <w:rFonts w:ascii="Times New Roman" w:eastAsia="Times New Roman" w:hAnsi="Times New Roman" w:cs="Times New Roman"/>
                                <w:color w:val="0066FF"/>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E764D" id="_x0000_s1041" type="#_x0000_t202" style="position:absolute;margin-left:0;margin-top:30.35pt;width:465pt;height:61.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" strokecolor="#00b0f0">
                <v:textbox>
                  <w:txbxContent>
                    <w:p w14:paraId="29BFAB45" w14:textId="3EE27DF4" w:rsidR="00490F41" w:rsidRPr="00F35B96" w:rsidRDefault="00490F41" w:rsidP="00490F41">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For each of the liturgical elements listed below, consider how you think it might help to have these elements as part of the liturgy around the eucharist. Consider a standard eucharistic order of service in your local congregation. What else in the liturgy would you like better to understand?</w:t>
                      </w:r>
                    </w:p>
                    <w:p w14:paraId="196F2AF1" w14:textId="221F6703" w:rsidR="00AE42F7" w:rsidRPr="00F84CD3" w:rsidRDefault="00AE42F7" w:rsidP="00AE42F7">
                      <w:pPr>
                        <w:numPr>
                          <w:ilvl w:val="0"/>
                          <w:numId w:val="0"/>
                        </w:numPr>
                        <w:spacing w:after="0" w:line="240" w:lineRule="auto"/>
                        <w:rPr>
                          <w:rFonts w:ascii="Times New Roman" w:eastAsia="Times New Roman" w:hAnsi="Times New Roman" w:cs="Times New Roman"/>
                          <w:color w:val="0066FF"/>
                          <w:sz w:val="24"/>
                          <w:szCs w:val="24"/>
                          <w:lang w:eastAsia="en-AU"/>
                        </w:rPr>
                      </w:pPr>
                    </w:p>
                  </w:txbxContent>
                </v:textbox>
                <w10:wrap type="square" anchorx="margin"/>
              </v:shape>
            </w:pict>
          </mc:Fallback>
        </mc:AlternateContent>
      </w:r>
    </w:p>
    <w:p w14:paraId="0FFFC3B7" w14:textId="77777777" w:rsidR="009E75DC" w:rsidRPr="00EE2B69" w:rsidRDefault="009E75DC" w:rsidP="00FF5419">
      <w:pPr>
        <w:pStyle w:val="Heading2"/>
      </w:pPr>
      <w:bookmarkStart w:id="30" w:name="_Toc506209555"/>
      <w:bookmarkStart w:id="31" w:name="_Toc107422533"/>
      <w:r w:rsidRPr="00EE2B69">
        <w:t>3.1</w:t>
      </w:r>
      <w:r w:rsidR="006302E7" w:rsidRPr="00EE2B69">
        <w:t xml:space="preserve">  </w:t>
      </w:r>
      <w:r w:rsidRPr="00EE2B69">
        <w:t>Anamnesis</w:t>
      </w:r>
      <w:bookmarkEnd w:id="29"/>
      <w:bookmarkEnd w:id="30"/>
      <w:bookmarkEnd w:id="31"/>
    </w:p>
    <w:p w14:paraId="620409D6" w14:textId="77777777" w:rsidR="009E75DC" w:rsidRPr="00091D0E" w:rsidRDefault="00B05812" w:rsidP="00B05812">
      <w:r w:rsidRPr="00091D0E">
        <w:t>While a</w:t>
      </w:r>
      <w:r w:rsidR="00A163E0" w:rsidRPr="00091D0E">
        <w:t xml:space="preserve">namnesis </w:t>
      </w:r>
      <w:r w:rsidR="00B548AC" w:rsidRPr="00091D0E">
        <w:t xml:space="preserve">(literally </w:t>
      </w:r>
      <w:r w:rsidR="00B548AC" w:rsidRPr="00091D0E">
        <w:rPr>
          <w:i/>
          <w:iCs/>
        </w:rPr>
        <w:t>‘</w:t>
      </w:r>
      <w:r w:rsidR="00B548AC" w:rsidRPr="00091D0E">
        <w:t>remem</w:t>
      </w:r>
      <w:r w:rsidR="007006A1" w:rsidRPr="00091D0E">
        <w:t>brance</w:t>
      </w:r>
      <w:r w:rsidR="00B548AC" w:rsidRPr="00091D0E">
        <w:t>’</w:t>
      </w:r>
      <w:r w:rsidR="001F1E38" w:rsidRPr="00091D0E">
        <w:t>,</w:t>
      </w:r>
      <w:r w:rsidR="007006A1" w:rsidRPr="00091D0E">
        <w:t xml:space="preserve"> from </w:t>
      </w:r>
      <w:r w:rsidR="00230E89" w:rsidRPr="00091D0E">
        <w:t xml:space="preserve">the words of Christ in </w:t>
      </w:r>
      <w:r w:rsidR="007006A1" w:rsidRPr="00091D0E">
        <w:t>Luke 22:19</w:t>
      </w:r>
      <w:r w:rsidR="00230E89" w:rsidRPr="00091D0E">
        <w:t xml:space="preserve"> and 1 Corinthians 11:24</w:t>
      </w:r>
      <w:r w:rsidR="00454905">
        <w:t>-</w:t>
      </w:r>
      <w:r w:rsidR="00230E89" w:rsidRPr="00091D0E">
        <w:t>25</w:t>
      </w:r>
      <w:r w:rsidR="00B548AC" w:rsidRPr="00091D0E">
        <w:t xml:space="preserve">) </w:t>
      </w:r>
      <w:r w:rsidR="00A163E0" w:rsidRPr="00091D0E">
        <w:t>refers to the general ‘</w:t>
      </w:r>
      <w:r w:rsidRPr="00091D0E">
        <w:t>concept</w:t>
      </w:r>
      <w:r w:rsidR="00A163E0" w:rsidRPr="00091D0E">
        <w:t>’</w:t>
      </w:r>
      <w:r w:rsidRPr="00091D0E">
        <w:t xml:space="preserve"> of a continuing presence of Christ to the church</w:t>
      </w:r>
      <w:r w:rsidR="003B596F" w:rsidRPr="00091D0E">
        <w:t xml:space="preserve"> (section 2.1, above)</w:t>
      </w:r>
      <w:r w:rsidRPr="00091D0E">
        <w:t xml:space="preserve">, it also denotes a particular liturgical element in the eucharistic prayer which is common in UCA liturgies </w:t>
      </w:r>
      <w:r w:rsidR="00167D94">
        <w:t>and present in some LCA orders of service</w:t>
      </w:r>
      <w:r w:rsidRPr="00091D0E">
        <w:t>.</w:t>
      </w:r>
    </w:p>
    <w:p w14:paraId="4FFA4616" w14:textId="77777777" w:rsidR="009E75DC" w:rsidRPr="00EE2B69" w:rsidRDefault="009E75DC" w:rsidP="009E75DC">
      <w:pPr>
        <w:rPr>
          <w:rFonts w:cstheme="minorHAnsi"/>
        </w:rPr>
      </w:pPr>
      <w:r w:rsidRPr="00EE2B69">
        <w:rPr>
          <w:rFonts w:cstheme="minorHAnsi"/>
        </w:rPr>
        <w:t xml:space="preserve">The UCA’s perspective on </w:t>
      </w:r>
      <w:r w:rsidRPr="00EE2B69">
        <w:rPr>
          <w:rFonts w:cstheme="minorHAnsi"/>
          <w:i/>
        </w:rPr>
        <w:t>anamnesis</w:t>
      </w:r>
      <w:r w:rsidRPr="00EE2B69">
        <w:rPr>
          <w:rFonts w:cstheme="minorHAnsi"/>
        </w:rPr>
        <w:t xml:space="preserve"> as the action of the liturgy embraces a high view of remembering that involves the whole sweep of Christ’s saving activity, past, present and future. This is given expression in</w:t>
      </w:r>
      <w:r w:rsidR="008B1065" w:rsidRPr="00EE2B69">
        <w:rPr>
          <w:rFonts w:cstheme="minorHAnsi"/>
        </w:rPr>
        <w:t xml:space="preserve"> </w:t>
      </w:r>
      <w:r w:rsidRPr="00EE2B69">
        <w:rPr>
          <w:rFonts w:cstheme="minorHAnsi"/>
          <w:i/>
        </w:rPr>
        <w:t>Uniting in Worship 2</w:t>
      </w:r>
      <w:r w:rsidRPr="00EE2B69">
        <w:rPr>
          <w:rFonts w:cstheme="minorHAnsi"/>
        </w:rPr>
        <w:t>,</w:t>
      </w:r>
      <w:r w:rsidRPr="00EE2B69">
        <w:rPr>
          <w:rFonts w:cstheme="minorHAnsi"/>
          <w:i/>
        </w:rPr>
        <w:t xml:space="preserve"> </w:t>
      </w:r>
      <w:r w:rsidRPr="00EE2B69">
        <w:rPr>
          <w:rFonts w:cstheme="minorHAnsi"/>
        </w:rPr>
        <w:t>which reminds us that</w:t>
      </w:r>
      <w:r w:rsidR="00454905">
        <w:rPr>
          <w:rFonts w:cstheme="minorHAnsi"/>
        </w:rPr>
        <w:t>,</w:t>
      </w:r>
      <w:r w:rsidRPr="00EE2B69">
        <w:rPr>
          <w:rFonts w:cstheme="minorHAnsi"/>
        </w:rPr>
        <w:t xml:space="preserve"> in the Eucharist</w:t>
      </w:r>
      <w:r w:rsidR="00454905">
        <w:rPr>
          <w:rFonts w:cstheme="minorHAnsi"/>
        </w:rPr>
        <w:t>,</w:t>
      </w:r>
      <w:r w:rsidRPr="00EE2B69">
        <w:rPr>
          <w:rFonts w:cstheme="minorHAnsi"/>
        </w:rPr>
        <w:t xml:space="preserve"> ‘we are “re-membered”</w:t>
      </w:r>
      <w:r w:rsidRPr="00EE2B69">
        <w:rPr>
          <w:rFonts w:cstheme="minorHAnsi"/>
          <w:b/>
        </w:rPr>
        <w:t xml:space="preserve"> </w:t>
      </w:r>
      <w:r w:rsidRPr="00EE2B69">
        <w:rPr>
          <w:rFonts w:cstheme="minorHAnsi"/>
        </w:rPr>
        <w:t>in Christ, “rejoined” to him as he is present with us in the action of this meal. We are “re-called” to the presence of Christ in our midst. This meal anticipates and actualises the reign of Christ…</w:t>
      </w:r>
      <w:r w:rsidR="006975C0">
        <w:rPr>
          <w:rFonts w:cstheme="minorHAnsi"/>
        </w:rPr>
        <w:t>.</w:t>
      </w:r>
      <w:r w:rsidRPr="00EE2B69">
        <w:rPr>
          <w:rFonts w:cstheme="minorHAnsi"/>
        </w:rPr>
        <w:t>’</w:t>
      </w:r>
      <w:r w:rsidR="008B1065" w:rsidRPr="00EE2B69">
        <w:rPr>
          <w:rStyle w:val="FootnoteReference"/>
          <w:rFonts w:cstheme="minorHAnsi"/>
        </w:rPr>
        <w:t xml:space="preserve"> </w:t>
      </w:r>
      <w:r w:rsidR="008B1065" w:rsidRPr="00EE2B69">
        <w:rPr>
          <w:rStyle w:val="FootnoteReference"/>
          <w:rFonts w:cstheme="minorHAnsi"/>
        </w:rPr>
        <w:footnoteReference w:id="21"/>
      </w:r>
    </w:p>
    <w:p w14:paraId="4F5F90AF" w14:textId="77777777" w:rsidR="009E75DC" w:rsidRPr="00EE2B69" w:rsidRDefault="009E75DC" w:rsidP="009E75DC">
      <w:pPr>
        <w:rPr>
          <w:rFonts w:cstheme="minorHAnsi"/>
        </w:rPr>
      </w:pPr>
      <w:r w:rsidRPr="00EE2B69">
        <w:rPr>
          <w:rFonts w:cstheme="minorHAnsi"/>
        </w:rPr>
        <w:lastRenderedPageBreak/>
        <w:t xml:space="preserve">The LCA affirms the understanding of the UCA. In the LCA’s </w:t>
      </w:r>
      <w:r w:rsidRPr="00EE2B69">
        <w:rPr>
          <w:rFonts w:cstheme="minorHAnsi"/>
          <w:i/>
        </w:rPr>
        <w:t>The Service</w:t>
      </w:r>
      <w:r w:rsidR="00EB6BB3" w:rsidRPr="00EE2B69">
        <w:rPr>
          <w:rFonts w:cstheme="minorHAnsi"/>
          <w:i/>
        </w:rPr>
        <w:t xml:space="preserve"> – </w:t>
      </w:r>
      <w:r w:rsidRPr="00EE2B69">
        <w:rPr>
          <w:rFonts w:cstheme="minorHAnsi"/>
          <w:i/>
        </w:rPr>
        <w:t>Alternative Form</w:t>
      </w:r>
      <w:r w:rsidRPr="00EE2B69">
        <w:rPr>
          <w:rFonts w:cstheme="minorHAnsi"/>
        </w:rPr>
        <w:t>, there is an example of a prayer in which ‘anamnesis’</w:t>
      </w:r>
      <w:r w:rsidRPr="00EE2B69">
        <w:rPr>
          <w:rFonts w:cstheme="minorHAnsi"/>
          <w:i/>
        </w:rPr>
        <w:t xml:space="preserve"> </w:t>
      </w:r>
      <w:r w:rsidRPr="00EE2B69">
        <w:rPr>
          <w:rFonts w:cstheme="minorHAnsi"/>
        </w:rPr>
        <w:t>is made explicit.</w:t>
      </w:r>
      <w:r w:rsidRPr="00EE2B69">
        <w:rPr>
          <w:rStyle w:val="FootnoteReference"/>
          <w:rFonts w:cstheme="minorHAnsi"/>
        </w:rPr>
        <w:footnoteReference w:id="22"/>
      </w:r>
      <w:r w:rsidRPr="00EE2B69">
        <w:rPr>
          <w:rFonts w:cstheme="minorHAnsi"/>
        </w:rPr>
        <w:t xml:space="preserve"> The second half of this prayer has been included in </w:t>
      </w:r>
      <w:r w:rsidRPr="00EE2B69">
        <w:rPr>
          <w:rFonts w:cstheme="minorHAnsi"/>
          <w:i/>
        </w:rPr>
        <w:t xml:space="preserve">A Great Prayer of Thanksgiving with Commentary </w:t>
      </w:r>
      <w:r w:rsidRPr="00EE2B69">
        <w:rPr>
          <w:rFonts w:cstheme="minorHAnsi"/>
        </w:rPr>
        <w:t>produced by the Dialogue (2013,6): ‘We thank and praise you for keeping your promise to the people of old and sending your Son Jesus Christ, whose life, death and resurrection for our salvation we remember as he comes to us in this holy meal</w:t>
      </w:r>
      <w:r w:rsidR="006975C0">
        <w:rPr>
          <w:rFonts w:cstheme="minorHAnsi"/>
        </w:rPr>
        <w:t>.</w:t>
      </w:r>
      <w:r w:rsidRPr="00EE2B69">
        <w:rPr>
          <w:rFonts w:cstheme="minorHAnsi"/>
        </w:rPr>
        <w:t>’</w:t>
      </w:r>
    </w:p>
    <w:p w14:paraId="203E697C" w14:textId="77777777" w:rsidR="009E75DC" w:rsidRPr="00EE2B69" w:rsidRDefault="009E75DC" w:rsidP="00FF5419">
      <w:pPr>
        <w:pStyle w:val="Heading2"/>
      </w:pPr>
      <w:bookmarkStart w:id="32" w:name="_Toc107422534"/>
      <w:r w:rsidRPr="00EE2B69">
        <w:t>3.2</w:t>
      </w:r>
      <w:r w:rsidR="006302E7" w:rsidRPr="00EE2B69">
        <w:t xml:space="preserve">  </w:t>
      </w:r>
      <w:r w:rsidRPr="00EE2B69">
        <w:t>The Epiclesis</w:t>
      </w:r>
      <w:bookmarkEnd w:id="32"/>
    </w:p>
    <w:p w14:paraId="156180B5" w14:textId="77777777" w:rsidR="009E75DC" w:rsidRPr="00EE2B69" w:rsidRDefault="009E75DC" w:rsidP="009E75DC">
      <w:pPr>
        <w:rPr>
          <w:rFonts w:cstheme="minorHAnsi"/>
        </w:rPr>
      </w:pPr>
      <w:r w:rsidRPr="00EE2B69">
        <w:t xml:space="preserve">The LCA and the UCA agree that it is in and through the Spirit that Christ is present in the sacrament, according to his word, forgiving us our sins, conforming us to his body, and empowering us for service. </w:t>
      </w:r>
      <w:r w:rsidRPr="00EE2B69">
        <w:rPr>
          <w:rFonts w:cstheme="minorHAnsi"/>
        </w:rPr>
        <w:t>There should be no attempt to expla</w:t>
      </w:r>
      <w:r w:rsidR="00A163E0" w:rsidRPr="00EE2B69">
        <w:rPr>
          <w:rFonts w:cstheme="minorHAnsi"/>
        </w:rPr>
        <w:t xml:space="preserve">in </w:t>
      </w:r>
      <w:r w:rsidRPr="00EE2B69">
        <w:rPr>
          <w:rFonts w:cstheme="minorHAnsi"/>
        </w:rPr>
        <w:t>the mystery of Christ’s presence in the Eucharist, or to identify consecration with a particular moment or action within the eucharistic liturgy. It is enough to say that Christ is present in the consecrated elements of bread and wine, according to his promise, in the power of the Spirit. A suitable Epiclesis (prayer for the Holy Spirit) gives expression to these things.</w:t>
      </w:r>
    </w:p>
    <w:p w14:paraId="58935E3E" w14:textId="77777777" w:rsidR="009E75DC" w:rsidRPr="00EE2B69" w:rsidRDefault="009E75DC" w:rsidP="009E75DC">
      <w:pPr>
        <w:rPr>
          <w:rFonts w:cstheme="minorHAnsi"/>
        </w:rPr>
      </w:pPr>
      <w:r w:rsidRPr="00EE2B69">
        <w:rPr>
          <w:rFonts w:cstheme="minorHAnsi"/>
        </w:rPr>
        <w:t>For the UCA’s part, the incorporation of an Epiclesis into the Great Prayer reflects its appreciation of important shifts in Western theology towards a recovery of more deeply trinitarian expressions and experiences of faith, including in the liturgy. The Epiclesis, among other things, is held to contribute to a fuller doxology. This is, in part, because it makes explicit what is implicit in any invocation or ‘remembrancing’ of Christ</w:t>
      </w:r>
      <w:r w:rsidRPr="00EE2B69">
        <w:rPr>
          <w:rFonts w:cstheme="minorHAnsi"/>
          <w:b/>
          <w:i/>
        </w:rPr>
        <w:t xml:space="preserve">; </w:t>
      </w:r>
      <w:r w:rsidRPr="00EE2B69">
        <w:rPr>
          <w:rFonts w:cstheme="minorHAnsi"/>
        </w:rPr>
        <w:t>namely,</w:t>
      </w:r>
      <w:r w:rsidRPr="00EE2B69">
        <w:rPr>
          <w:rFonts w:cstheme="minorHAnsi"/>
          <w:b/>
          <w:i/>
        </w:rPr>
        <w:t xml:space="preserve"> </w:t>
      </w:r>
      <w:r w:rsidRPr="00EE2B69">
        <w:rPr>
          <w:rFonts w:cstheme="minorHAnsi"/>
        </w:rPr>
        <w:t xml:space="preserve">that, in the power of the Holy Spirit, Christ is present, reconciling us with God. </w:t>
      </w:r>
    </w:p>
    <w:p w14:paraId="28935D19" w14:textId="77777777" w:rsidR="009E75DC" w:rsidRPr="00EE2B69" w:rsidRDefault="009E75DC" w:rsidP="00CB342C">
      <w:pPr>
        <w:rPr>
          <w:rFonts w:cstheme="minorHAnsi"/>
        </w:rPr>
      </w:pPr>
      <w:r w:rsidRPr="00EE2B69">
        <w:rPr>
          <w:rFonts w:cstheme="minorHAnsi"/>
        </w:rPr>
        <w:t>In the LCA, when it is included, the Epiclesis is expressed as a prayer over the people for a faithful and fruitful reception of Christ’s body and blood, as distinct from a prayer over the elements. The LCA is concerned that the Epiclesis not overshadow the words of institution. The LCA agrees that the prayer emphasises that what happens in the sacrament is not created by us</w:t>
      </w:r>
      <w:r w:rsidR="00454905">
        <w:rPr>
          <w:rFonts w:cstheme="minorHAnsi"/>
        </w:rPr>
        <w:t>,</w:t>
      </w:r>
      <w:r w:rsidRPr="00EE2B69">
        <w:rPr>
          <w:rFonts w:cstheme="minorHAnsi"/>
        </w:rPr>
        <w:t xml:space="preserve"> or dependent on our faith or our words</w:t>
      </w:r>
      <w:r w:rsidR="00454905">
        <w:rPr>
          <w:rFonts w:cstheme="minorHAnsi"/>
        </w:rPr>
        <w:t>,</w:t>
      </w:r>
      <w:r w:rsidRPr="00EE2B69">
        <w:rPr>
          <w:rFonts w:cstheme="minorHAnsi"/>
        </w:rPr>
        <w:t xml:space="preserve"> but is dependent solely on Christ and his words in and through the Spirit. </w:t>
      </w:r>
    </w:p>
    <w:p w14:paraId="38674320" w14:textId="77777777" w:rsidR="009E75DC" w:rsidRPr="00EE2B69" w:rsidRDefault="009E75DC" w:rsidP="00FF5419">
      <w:pPr>
        <w:pStyle w:val="Heading2"/>
      </w:pPr>
      <w:bookmarkStart w:id="33" w:name="_Toc494266334"/>
      <w:bookmarkStart w:id="34" w:name="_Toc506209556"/>
      <w:bookmarkStart w:id="35" w:name="_Toc107422535"/>
      <w:r w:rsidRPr="00EE2B69">
        <w:t>3.3</w:t>
      </w:r>
      <w:r w:rsidR="006302E7" w:rsidRPr="00EE2B69">
        <w:t xml:space="preserve">  </w:t>
      </w:r>
      <w:r w:rsidRPr="00EE2B69">
        <w:t>The Fraction</w:t>
      </w:r>
      <w:bookmarkEnd w:id="33"/>
      <w:bookmarkEnd w:id="34"/>
      <w:bookmarkEnd w:id="35"/>
    </w:p>
    <w:p w14:paraId="6C87018F" w14:textId="77777777" w:rsidR="009E75DC" w:rsidRPr="00EE2B69" w:rsidRDefault="009E75DC" w:rsidP="009E75DC">
      <w:pPr>
        <w:rPr>
          <w:rFonts w:cstheme="minorHAnsi"/>
        </w:rPr>
      </w:pPr>
      <w:r w:rsidRPr="00EE2B69">
        <w:rPr>
          <w:rFonts w:cstheme="minorHAnsi"/>
        </w:rPr>
        <w:t xml:space="preserve">The early church used the words ‘the breaking of bread’ (Latin: </w:t>
      </w:r>
      <w:r w:rsidRPr="00EE2B69">
        <w:rPr>
          <w:rFonts w:cstheme="minorHAnsi"/>
          <w:i/>
        </w:rPr>
        <w:t>fractio panis</w:t>
      </w:r>
      <w:r w:rsidRPr="00EE2B69">
        <w:rPr>
          <w:rFonts w:cstheme="minorHAnsi"/>
        </w:rPr>
        <w:t>) to refer to the Eucharist itself (Luke 24:35; Acts 2:42; 20:7; 27:35; 1 Cor</w:t>
      </w:r>
      <w:r w:rsidR="00635F96" w:rsidRPr="00EE2B69">
        <w:rPr>
          <w:rFonts w:cstheme="minorHAnsi"/>
        </w:rPr>
        <w:t>inthians</w:t>
      </w:r>
      <w:r w:rsidRPr="00EE2B69">
        <w:rPr>
          <w:rFonts w:cstheme="minorHAnsi"/>
        </w:rPr>
        <w:t xml:space="preserve"> 10:16; see also the accounts of the feeding of the 5000 [Matt</w:t>
      </w:r>
      <w:r w:rsidR="00635F96" w:rsidRPr="00EE2B69">
        <w:rPr>
          <w:rFonts w:cstheme="minorHAnsi"/>
        </w:rPr>
        <w:t>hew</w:t>
      </w:r>
      <w:r w:rsidRPr="00EE2B69">
        <w:rPr>
          <w:rFonts w:cstheme="minorHAnsi"/>
        </w:rPr>
        <w:t xml:space="preserve"> 14:19] and the 4000 [15:36]). </w:t>
      </w:r>
    </w:p>
    <w:p w14:paraId="1253AA1C" w14:textId="77777777" w:rsidR="009E75DC" w:rsidRPr="00EE2B69" w:rsidRDefault="009E75DC" w:rsidP="009E75DC">
      <w:pPr>
        <w:rPr>
          <w:rFonts w:cstheme="minorHAnsi"/>
        </w:rPr>
      </w:pPr>
      <w:r w:rsidRPr="00EE2B69">
        <w:rPr>
          <w:rFonts w:cstheme="minorHAnsi"/>
        </w:rPr>
        <w:t>The Fraction has been one of the items that has traditionally distinguished Reformed from Lutheran celebrations of the Eucharist. In preparation for the distribution, the presider takes the bread (a single loaf</w:t>
      </w:r>
      <w:r w:rsidR="00454905">
        <w:rPr>
          <w:rFonts w:cstheme="minorHAnsi"/>
        </w:rPr>
        <w:t>,</w:t>
      </w:r>
      <w:r w:rsidRPr="00EE2B69">
        <w:rPr>
          <w:rFonts w:cstheme="minorHAnsi"/>
        </w:rPr>
        <w:t xml:space="preserve"> or a large wafer) and breaks it in full view of the congregation with the words, ‘The bread we break is a sharing in the body of Christ’. Then the cup is raised, with the words, ‘The cup we take is a sharing</w:t>
      </w:r>
      <w:r w:rsidR="00635F96" w:rsidRPr="00EE2B69">
        <w:rPr>
          <w:rFonts w:cstheme="minorHAnsi"/>
        </w:rPr>
        <w:t xml:space="preserve"> in the blood of Christ’ (1 Corinthians</w:t>
      </w:r>
      <w:r w:rsidRPr="00EE2B69">
        <w:rPr>
          <w:rFonts w:cstheme="minorHAnsi"/>
        </w:rPr>
        <w:t xml:space="preserve"> 10:16). Then the bread and the cup are extended towards the people with the words, ‘The gifts of God for the people of God’ (</w:t>
      </w:r>
      <w:r w:rsidRPr="00454905">
        <w:rPr>
          <w:rFonts w:cstheme="minorHAnsi"/>
          <w:i/>
        </w:rPr>
        <w:t xml:space="preserve">A Great Prayer of </w:t>
      </w:r>
      <w:r w:rsidRPr="00454905">
        <w:rPr>
          <w:rFonts w:cstheme="minorHAnsi"/>
          <w:i/>
        </w:rPr>
        <w:lastRenderedPageBreak/>
        <w:t>Thanksgiving</w:t>
      </w:r>
      <w:r w:rsidRPr="00EE2B69">
        <w:rPr>
          <w:rFonts w:cstheme="minorHAnsi"/>
        </w:rPr>
        <w:t xml:space="preserve">, p.9). Our two Churches agree that the commands to take and eat the bread and to drink the wine, and the promise associated with them, are </w:t>
      </w:r>
      <w:r w:rsidR="00A163E0" w:rsidRPr="00EE2B69">
        <w:rPr>
          <w:rFonts w:cstheme="minorHAnsi"/>
        </w:rPr>
        <w:t>essential to</w:t>
      </w:r>
      <w:r w:rsidRPr="00EE2B69">
        <w:rPr>
          <w:rFonts w:cstheme="minorHAnsi"/>
        </w:rPr>
        <w:t xml:space="preserve"> the Lord’s Supper.</w:t>
      </w:r>
    </w:p>
    <w:p w14:paraId="2EB1C206" w14:textId="77777777" w:rsidR="009E75DC" w:rsidRPr="00224769" w:rsidRDefault="009E75DC" w:rsidP="009E75DC">
      <w:pPr>
        <w:rPr>
          <w:smallCaps/>
        </w:rPr>
      </w:pPr>
      <w:r w:rsidRPr="00EE2B69">
        <w:rPr>
          <w:rFonts w:cstheme="minorHAnsi"/>
          <w:bCs/>
        </w:rPr>
        <w:t>Breaking the bread in the sight of the people</w:t>
      </w:r>
      <w:r w:rsidRPr="00EE2B69">
        <w:rPr>
          <w:rFonts w:cstheme="minorHAnsi"/>
        </w:rPr>
        <w:t xml:space="preserve"> evokes the image of Christ’s body being broken for us and for our salvation</w:t>
      </w:r>
      <w:r w:rsidR="00EB6BB3" w:rsidRPr="00EE2B69">
        <w:rPr>
          <w:rFonts w:cstheme="minorHAnsi"/>
        </w:rPr>
        <w:t xml:space="preserve"> – </w:t>
      </w:r>
      <w:r w:rsidRPr="00EE2B69">
        <w:rPr>
          <w:rFonts w:cstheme="minorHAnsi"/>
        </w:rPr>
        <w:t xml:space="preserve">handed over to suffer and die in lonely abandonment. The word ‘broken’ speaks of Christ being broken in mind, body and spirit, in total solidarity with </w:t>
      </w:r>
      <w:r w:rsidRPr="00EE2B69">
        <w:rPr>
          <w:rFonts w:cstheme="minorHAnsi"/>
          <w:bCs/>
        </w:rPr>
        <w:t>his broken and needy church and a broken and hungry world</w:t>
      </w:r>
      <w:r w:rsidRPr="00EE2B69">
        <w:rPr>
          <w:rFonts w:cstheme="minorHAnsi"/>
        </w:rPr>
        <w:t xml:space="preserve">. </w:t>
      </w:r>
    </w:p>
    <w:p w14:paraId="746D2F73" w14:textId="77777777" w:rsidR="009E75DC" w:rsidRPr="00224769" w:rsidRDefault="009E75DC" w:rsidP="009E75DC">
      <w:pPr>
        <w:rPr>
          <w:smallCaps/>
        </w:rPr>
      </w:pPr>
      <w:r w:rsidRPr="00EE2B69">
        <w:rPr>
          <w:rFonts w:cstheme="minorHAnsi"/>
        </w:rPr>
        <w:t>As the one loaf is broken into many parts and distributed amongst the many so that they participate in the one body, a graphic image is given of Christ’s self-giving to restore a broken people, reconciling their broken relationships with God and each other, drawing them into communion, and conforming them into the one body of Christ. Broken recipients are called to identify with the brokenness of the world, to hear and respond to the cry of the needy, and thereby to minister to Christ himself (Matt</w:t>
      </w:r>
      <w:r w:rsidR="00224769">
        <w:rPr>
          <w:rFonts w:cstheme="minorHAnsi"/>
        </w:rPr>
        <w:t>hew</w:t>
      </w:r>
      <w:r w:rsidRPr="00EE2B69">
        <w:rPr>
          <w:rFonts w:cstheme="minorHAnsi"/>
        </w:rPr>
        <w:t xml:space="preserve"> 25:40).</w:t>
      </w:r>
    </w:p>
    <w:p w14:paraId="1BC255BA" w14:textId="77777777" w:rsidR="009E75DC" w:rsidRPr="00224769" w:rsidRDefault="009E75DC" w:rsidP="009E75DC">
      <w:pPr>
        <w:rPr>
          <w:smallCaps/>
        </w:rPr>
      </w:pPr>
      <w:r w:rsidRPr="00EE2B69">
        <w:rPr>
          <w:rFonts w:cstheme="minorHAnsi"/>
        </w:rPr>
        <w:t>The loaf made of wheat from the field also evokes the image of the incarnation</w:t>
      </w:r>
      <w:r w:rsidR="00454905">
        <w:rPr>
          <w:rFonts w:cstheme="minorHAnsi"/>
        </w:rPr>
        <w:t>:</w:t>
      </w:r>
      <w:r w:rsidRPr="00EE2B69">
        <w:rPr>
          <w:rFonts w:cstheme="minorHAnsi"/>
        </w:rPr>
        <w:t xml:space="preserve"> God entering into the materiality of our world, the Word become flesh, present in the bread, offered for our sakes, shared out amongst us, in order that we might receive life. In the eating and drinking he lives in us and we live in him (John 6:56</w:t>
      </w:r>
      <w:r w:rsidR="006975C0">
        <w:rPr>
          <w:rFonts w:cstheme="minorHAnsi"/>
        </w:rPr>
        <w:t>-</w:t>
      </w:r>
      <w:r w:rsidRPr="00EE2B69">
        <w:rPr>
          <w:rFonts w:cstheme="minorHAnsi"/>
        </w:rPr>
        <w:t>58).</w:t>
      </w:r>
    </w:p>
    <w:p w14:paraId="095F794B" w14:textId="77777777" w:rsidR="009E75DC" w:rsidRPr="00224769" w:rsidRDefault="009E75DC" w:rsidP="009E75DC">
      <w:pPr>
        <w:rPr>
          <w:smallCaps/>
        </w:rPr>
      </w:pPr>
      <w:r w:rsidRPr="00EE2B69">
        <w:rPr>
          <w:rFonts w:cstheme="minorHAnsi"/>
        </w:rPr>
        <w:t xml:space="preserve">The Fraction also has eschatological overtones. The broken pieces of bread well represent all people from the ends of the earth who are ultimately gathered and unified to become the one body of Christ, in communion with him, with each other, and with all creation. </w:t>
      </w:r>
    </w:p>
    <w:p w14:paraId="2EBCF8FB" w14:textId="77777777" w:rsidR="009E75DC" w:rsidRPr="00224769" w:rsidRDefault="009E75DC" w:rsidP="009E75DC">
      <w:pPr>
        <w:rPr>
          <w:smallCaps/>
        </w:rPr>
      </w:pPr>
      <w:r w:rsidRPr="00EE2B69">
        <w:rPr>
          <w:rFonts w:cstheme="minorHAnsi"/>
          <w:bCs/>
        </w:rPr>
        <w:t>Dialogue members concur that the Fraction enriches the Eucharist for purposes of proclamation and teaching.</w:t>
      </w:r>
    </w:p>
    <w:p w14:paraId="22A87AA5" w14:textId="77777777" w:rsidR="009E75DC" w:rsidRPr="00EE2B69" w:rsidRDefault="009E75DC" w:rsidP="009E75DC">
      <w:pPr>
        <w:rPr>
          <w:rFonts w:cstheme="minorHAnsi"/>
        </w:rPr>
      </w:pPr>
      <w:r w:rsidRPr="00EE2B69">
        <w:rPr>
          <w:rFonts w:cstheme="minorHAnsi"/>
        </w:rPr>
        <w:t>The Fraction is one of the three manual acts that the UCA regards as essential for a full diet of the eucharistic liturgy</w:t>
      </w:r>
      <w:r w:rsidR="00EB6BB3" w:rsidRPr="00EE2B69">
        <w:rPr>
          <w:rFonts w:cstheme="minorHAnsi"/>
        </w:rPr>
        <w:t xml:space="preserve"> – </w:t>
      </w:r>
      <w:r w:rsidRPr="00EE2B69">
        <w:rPr>
          <w:rFonts w:cstheme="minorHAnsi"/>
        </w:rPr>
        <w:t>but not as essential for a valid Eucharist. (The other manual acts are the taking of the cup, and participation in both kinds by minister and people).</w:t>
      </w:r>
    </w:p>
    <w:p w14:paraId="3475CE07" w14:textId="77777777" w:rsidR="009E75DC" w:rsidRPr="00224769" w:rsidRDefault="009E75DC" w:rsidP="009E75DC">
      <w:pPr>
        <w:rPr>
          <w:smallCaps/>
        </w:rPr>
      </w:pPr>
      <w:bookmarkStart w:id="36" w:name="_Hlk504552637"/>
      <w:r w:rsidRPr="00EE2B69">
        <w:rPr>
          <w:rFonts w:cstheme="minorHAnsi"/>
          <w:bCs/>
        </w:rPr>
        <w:t xml:space="preserve">While the Fraction is not mandated in the LCA, it is certainly permitted and </w:t>
      </w:r>
      <w:r w:rsidRPr="00EE2B69">
        <w:rPr>
          <w:rFonts w:cstheme="minorHAnsi"/>
        </w:rPr>
        <w:t xml:space="preserve">the promotion of the Fraction </w:t>
      </w:r>
      <w:r w:rsidR="009F6F0A">
        <w:rPr>
          <w:rFonts w:cstheme="minorHAnsi"/>
        </w:rPr>
        <w:t xml:space="preserve">in the LCA </w:t>
      </w:r>
      <w:r w:rsidRPr="00EE2B69">
        <w:rPr>
          <w:rFonts w:cstheme="minorHAnsi"/>
        </w:rPr>
        <w:t xml:space="preserve">could well lead to a broader and deeper appreciation of the Eucharist within the LCA. </w:t>
      </w:r>
      <w:bookmarkEnd w:id="36"/>
    </w:p>
    <w:p w14:paraId="266DC454" w14:textId="77777777" w:rsidR="009E75DC" w:rsidRPr="00EE2B69" w:rsidRDefault="009E75DC" w:rsidP="00FF5419">
      <w:pPr>
        <w:pStyle w:val="Heading2"/>
      </w:pPr>
      <w:bookmarkStart w:id="37" w:name="_Toc506209557"/>
      <w:bookmarkStart w:id="38" w:name="_Toc107422536"/>
      <w:bookmarkStart w:id="39" w:name="_Toc494266336"/>
      <w:r w:rsidRPr="00EE2B69">
        <w:t>3.4</w:t>
      </w:r>
      <w:r w:rsidR="006302E7" w:rsidRPr="00EE2B69">
        <w:t xml:space="preserve">  </w:t>
      </w:r>
      <w:r w:rsidRPr="00EE2B69">
        <w:t>Lay distribution beyond the gathered congregation</w:t>
      </w:r>
      <w:bookmarkEnd w:id="37"/>
      <w:bookmarkEnd w:id="38"/>
      <w:r w:rsidRPr="00EE2B69">
        <w:t xml:space="preserve"> </w:t>
      </w:r>
    </w:p>
    <w:p w14:paraId="5C117F90" w14:textId="77777777" w:rsidR="009E75DC" w:rsidRPr="00EE2B69" w:rsidRDefault="009E75DC" w:rsidP="009E75DC">
      <w:pPr>
        <w:rPr>
          <w:rFonts w:cstheme="minorHAnsi"/>
        </w:rPr>
      </w:pPr>
      <w:r w:rsidRPr="00EE2B69">
        <w:rPr>
          <w:rFonts w:cstheme="minorHAnsi"/>
        </w:rPr>
        <w:t>Both the UCA and the LCA have rites for distribution of the sacramental elements from the altar or table to those unable to attend worship</w:t>
      </w:r>
      <w:r w:rsidR="00EB6BB3" w:rsidRPr="00EE2B69">
        <w:rPr>
          <w:rFonts w:cstheme="minorHAnsi"/>
        </w:rPr>
        <w:t xml:space="preserve"> – </w:t>
      </w:r>
      <w:r w:rsidRPr="00EE2B69">
        <w:rPr>
          <w:rFonts w:cstheme="minorHAnsi"/>
        </w:rPr>
        <w:t>for the LCA, ‘Lay Distribution to the Housebound,</w:t>
      </w:r>
      <w:r w:rsidRPr="00EE2B69">
        <w:rPr>
          <w:rStyle w:val="FootnoteReference"/>
          <w:rFonts w:cstheme="minorHAnsi"/>
        </w:rPr>
        <w:footnoteReference w:id="23"/>
      </w:r>
      <w:r w:rsidRPr="00EE2B69">
        <w:rPr>
          <w:rFonts w:cstheme="minorHAnsi"/>
          <w:i/>
        </w:rPr>
        <w:t xml:space="preserve"> </w:t>
      </w:r>
      <w:r w:rsidRPr="00EE2B69">
        <w:rPr>
          <w:rFonts w:cstheme="minorHAnsi"/>
        </w:rPr>
        <w:t>and for the UCA, ‘Communion beyond the Gathered Congregation</w:t>
      </w:r>
      <w:r w:rsidRPr="00EE2B69">
        <w:rPr>
          <w:rFonts w:cstheme="minorHAnsi"/>
          <w:i/>
        </w:rPr>
        <w:t>.</w:t>
      </w:r>
      <w:r w:rsidR="006975C0">
        <w:rPr>
          <w:rFonts w:cstheme="minorHAnsi"/>
          <w:i/>
        </w:rPr>
        <w:t>’</w:t>
      </w:r>
      <w:r w:rsidRPr="00EE2B69">
        <w:rPr>
          <w:rStyle w:val="FootnoteReference"/>
          <w:rFonts w:cstheme="minorHAnsi"/>
        </w:rPr>
        <w:footnoteReference w:id="24"/>
      </w:r>
      <w:r w:rsidRPr="00EE2B69">
        <w:rPr>
          <w:rFonts w:cstheme="minorHAnsi"/>
        </w:rPr>
        <w:t xml:space="preserve"> Recipients typically include communicants in the normal pastoral care of the congregation who are housebound due to age or hospitalised due to illness. Distribution from the altar or table is carried out by a prepared and authorised lay person taking the elements consecrated in the congregation’s communion service to </w:t>
      </w:r>
      <w:r w:rsidRPr="00EE2B69">
        <w:rPr>
          <w:rFonts w:cstheme="minorHAnsi"/>
        </w:rPr>
        <w:lastRenderedPageBreak/>
        <w:t>those unable to attend, using the rite provided. Both the UCA and LCA do this with an understanding that the practice extends the one celebration of the sacrament beyond the church doors to those served this way. The rites for distribution beyond the gathered congregation do not include consecration of the elements but recall the nature of the sacrament, its source in the worship service of the congregation, and the inclusion of the person being served in it.</w:t>
      </w:r>
    </w:p>
    <w:p w14:paraId="2657A83B" w14:textId="77777777" w:rsidR="009E75DC" w:rsidRPr="00EE2B69" w:rsidRDefault="009E75DC" w:rsidP="009E75DC">
      <w:pPr>
        <w:rPr>
          <w:rFonts w:cstheme="minorHAnsi"/>
          <w:lang w:val="en-GB"/>
        </w:rPr>
      </w:pPr>
      <w:r w:rsidRPr="00EE2B69">
        <w:rPr>
          <w:rFonts w:cstheme="minorHAnsi"/>
        </w:rPr>
        <w:t xml:space="preserve">Our Churches agree with and affirm each other’s practice. The UCA rite includes these elements: </w:t>
      </w:r>
      <w:r w:rsidRPr="00EE2B69">
        <w:rPr>
          <w:rFonts w:cstheme="minorHAnsi"/>
          <w:lang w:val="en-GB"/>
        </w:rPr>
        <w:t>greeting, prayer (which may include invocation and adoration of God and the confession of sin), Bible reading, reflection (which may include a brief summary of the sermon), prayers of the people (intercessory prayers which may conclude with the Collect of the day and/or the Lord’s Prayer), reception of communion, the peace, prayer after communion, and blessing. The LCA rite includes these elements: the peace, announcement of source, invocation, confession of sins and declaration of grace, prayer of the day, reading, reminder of words of institution, Lord’s Prayer, distribution, thanksgiving, and blessing</w:t>
      </w:r>
      <w:r w:rsidR="00EB6BB3" w:rsidRPr="00EE2B69">
        <w:rPr>
          <w:rFonts w:cstheme="minorHAnsi"/>
          <w:lang w:val="en-GB"/>
        </w:rPr>
        <w:t xml:space="preserve"> – </w:t>
      </w:r>
      <w:r w:rsidRPr="00EE2B69">
        <w:rPr>
          <w:rFonts w:cstheme="minorHAnsi"/>
          <w:lang w:val="en-GB"/>
        </w:rPr>
        <w:t>with summary of sermon, Lamb of God, Song of Simeon and more extensive prayers as optional.</w:t>
      </w:r>
    </w:p>
    <w:p w14:paraId="0BDDAF03" w14:textId="77777777" w:rsidR="009E75DC" w:rsidRPr="00EE2B69" w:rsidRDefault="009E75DC" w:rsidP="009E75DC">
      <w:pPr>
        <w:rPr>
          <w:rFonts w:cstheme="minorHAnsi"/>
        </w:rPr>
      </w:pPr>
      <w:r w:rsidRPr="00EE2B69">
        <w:rPr>
          <w:rFonts w:cstheme="minorHAnsi"/>
        </w:rPr>
        <w:t xml:space="preserve">Our Churches agree that this practice does </w:t>
      </w:r>
      <w:r w:rsidRPr="00EE2B69">
        <w:rPr>
          <w:rFonts w:cstheme="minorHAnsi"/>
          <w:lang w:val="en-GB"/>
        </w:rPr>
        <w:t>not depend on a theory of perduration or imp</w:t>
      </w:r>
      <w:r w:rsidR="003B596F" w:rsidRPr="00EE2B69">
        <w:rPr>
          <w:rFonts w:cstheme="minorHAnsi"/>
          <w:lang w:val="en-GB"/>
        </w:rPr>
        <w:t>ly ‘reservation’ of the elements</w:t>
      </w:r>
      <w:r w:rsidRPr="00EE2B69">
        <w:rPr>
          <w:rFonts w:cstheme="minorHAnsi"/>
          <w:lang w:val="en-GB"/>
        </w:rPr>
        <w:t>. It is based simply on pastoral need and a congregation’s single celebration of the Lord’s Supper in the usual way, albeit geographically extended.</w:t>
      </w:r>
    </w:p>
    <w:p w14:paraId="58C2C600" w14:textId="77777777" w:rsidR="009E75DC" w:rsidRDefault="009E75DC" w:rsidP="009E75DC">
      <w:pPr>
        <w:rPr>
          <w:rFonts w:cstheme="minorHAnsi"/>
        </w:rPr>
      </w:pPr>
      <w:r w:rsidRPr="00EE2B69">
        <w:rPr>
          <w:rFonts w:cstheme="minorHAnsi"/>
        </w:rPr>
        <w:t xml:space="preserve">While both our Churches also have the practice of serving those unable to attend by a separate communion service conducted by a minister in the home or hospital, we agree that there is great pastoral benefit when those unable to attend are served by lay distribution beyond the gathered congregation. It includes them in the congregation’s own celebration of the sacrament, and hence in the unity in Christ which the sacrament enacts. It brings them to the heart and mind of the congregation when they are named as the lay </w:t>
      </w:r>
      <w:r w:rsidR="00D00F37" w:rsidRPr="00EE2B69">
        <w:rPr>
          <w:rFonts w:cstheme="minorHAnsi"/>
        </w:rPr>
        <w:t>distribut</w:t>
      </w:r>
      <w:r w:rsidR="00D00F37">
        <w:rPr>
          <w:rFonts w:cstheme="minorHAnsi"/>
        </w:rPr>
        <w:t>o</w:t>
      </w:r>
      <w:r w:rsidR="00D00F37" w:rsidRPr="00EE2B69">
        <w:rPr>
          <w:rFonts w:cstheme="minorHAnsi"/>
        </w:rPr>
        <w:t xml:space="preserve">r </w:t>
      </w:r>
      <w:r w:rsidRPr="00EE2B69">
        <w:rPr>
          <w:rFonts w:cstheme="minorHAnsi"/>
        </w:rPr>
        <w:t>is given the elements. It alerts them to their inclusion in the congregation and extends the community of care. Finally, it widens the community of care by the inclusion of the lay people who distribute the sacrament this way. We rejoice that such rich benefits are available in each of our Churches.</w:t>
      </w:r>
    </w:p>
    <w:p w14:paraId="528FB5D2" w14:textId="5A739179" w:rsidR="00870560" w:rsidRPr="00EE2B69" w:rsidRDefault="00870560" w:rsidP="00870560">
      <w:pPr>
        <w:numPr>
          <w:ilvl w:val="0"/>
          <w:numId w:val="0"/>
        </w:numPr>
        <w:rPr>
          <w:rFonts w:cstheme="minorHAnsi"/>
        </w:rPr>
        <w:sectPr w:rsidR="00870560" w:rsidRPr="00EE2B69" w:rsidSect="000A4DCE">
          <w:headerReference w:type="default" r:id="rId18"/>
          <w:type w:val="continuous"/>
          <w:pgSz w:w="11906" w:h="16838" w:code="9"/>
          <w:pgMar w:top="720" w:right="1440" w:bottom="720" w:left="1440" w:header="706" w:footer="706" w:gutter="0"/>
          <w:cols w:space="708"/>
          <w:docGrid w:linePitch="360"/>
        </w:sectPr>
      </w:pPr>
      <w:r w:rsidRPr="0051687D">
        <w:rPr>
          <w:rFonts w:ascii="Calibri" w:hAnsi="Calibri"/>
          <w:noProof/>
          <w:sz w:val="40"/>
        </w:rPr>
        <mc:AlternateContent>
          <mc:Choice Requires="wps">
            <w:drawing>
              <wp:anchor distT="45720" distB="45720" distL="114300" distR="114300" simplePos="0" relativeHeight="251696128" behindDoc="0" locked="0" layoutInCell="1" allowOverlap="1" wp14:anchorId="1EA0BDDA" wp14:editId="17A02772">
                <wp:simplePos x="0" y="0"/>
                <wp:positionH relativeFrom="margin">
                  <wp:posOffset>0</wp:posOffset>
                </wp:positionH>
                <wp:positionV relativeFrom="paragraph">
                  <wp:posOffset>45720</wp:posOffset>
                </wp:positionV>
                <wp:extent cx="5905500" cy="775970"/>
                <wp:effectExtent l="0" t="0" r="19050" b="24130"/>
                <wp:wrapSquare wrapText="bothSides"/>
                <wp:docPr id="200953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5970"/>
                        </a:xfrm>
                        <a:prstGeom prst="rect">
                          <a:avLst/>
                        </a:prstGeom>
                        <a:solidFill>
                          <a:srgbClr val="FFFFFF"/>
                        </a:solidFill>
                        <a:ln w="9525">
                          <a:solidFill>
                            <a:srgbClr val="00B0F0"/>
                          </a:solidFill>
                          <a:miter lim="800000"/>
                          <a:headEnd/>
                          <a:tailEnd/>
                        </a:ln>
                      </wps:spPr>
                      <wps:txbx>
                        <w:txbxContent>
                          <w:p w14:paraId="58E7369A" w14:textId="647BE446" w:rsidR="00DC60B1" w:rsidRPr="00F35B96" w:rsidRDefault="00DC60B1" w:rsidP="00DC60B1">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How important would it be for you to be able to participate in the eucharist by means of beyond the gathered congregation?</w:t>
                            </w:r>
                          </w:p>
                          <w:p w14:paraId="377D25B0" w14:textId="77777777" w:rsidR="00870560" w:rsidRPr="00F84CD3" w:rsidRDefault="00870560" w:rsidP="00870560">
                            <w:pPr>
                              <w:numPr>
                                <w:ilvl w:val="0"/>
                                <w:numId w:val="0"/>
                              </w:numPr>
                              <w:spacing w:after="0" w:line="240" w:lineRule="auto"/>
                              <w:rPr>
                                <w:rFonts w:ascii="Times New Roman" w:eastAsia="Times New Roman" w:hAnsi="Times New Roman" w:cs="Times New Roman"/>
                                <w:color w:val="0066FF"/>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BDDA" id="_x0000_s1042" type="#_x0000_t202" style="position:absolute;margin-left:0;margin-top:3.6pt;width:465pt;height:61.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" strokecolor="#00b0f0">
                <v:textbox>
                  <w:txbxContent>
                    <w:p w14:paraId="58E7369A" w14:textId="647BE446" w:rsidR="00DC60B1" w:rsidRPr="00F35B96" w:rsidRDefault="00DC60B1" w:rsidP="00DC60B1">
                      <w:pPr>
                        <w:numPr>
                          <w:ilvl w:val="0"/>
                          <w:numId w:val="0"/>
                        </w:numPr>
                        <w:spacing w:after="0" w:line="240" w:lineRule="auto"/>
                        <w:rPr>
                          <w:rFonts w:ascii="Times New Roman" w:eastAsia="Times New Roman" w:hAnsi="Times New Roman" w:cs="Times New Roman"/>
                          <w:color w:val="0066FF"/>
                          <w:sz w:val="24"/>
                          <w:szCs w:val="24"/>
                          <w:lang w:eastAsia="en-AU"/>
                        </w:rPr>
                      </w:pPr>
                      <w:r w:rsidRPr="00F35B96">
                        <w:rPr>
                          <w:rFonts w:ascii="Times New Roman" w:eastAsia="Times New Roman" w:hAnsi="Times New Roman" w:cs="Times New Roman"/>
                          <w:color w:val="0066FF"/>
                          <w:sz w:val="24"/>
                          <w:szCs w:val="24"/>
                          <w:lang w:eastAsia="en-AU"/>
                        </w:rPr>
                        <w:t>How important would it be for you to be able to participate in the eucharist by means of beyond the gathered congregation?</w:t>
                      </w:r>
                    </w:p>
                    <w:p w14:paraId="377D25B0" w14:textId="77777777" w:rsidR="00870560" w:rsidRPr="00F84CD3" w:rsidRDefault="00870560" w:rsidP="00870560">
                      <w:pPr>
                        <w:numPr>
                          <w:ilvl w:val="0"/>
                          <w:numId w:val="0"/>
                        </w:numPr>
                        <w:spacing w:after="0" w:line="240" w:lineRule="auto"/>
                        <w:rPr>
                          <w:rFonts w:ascii="Times New Roman" w:eastAsia="Times New Roman" w:hAnsi="Times New Roman" w:cs="Times New Roman"/>
                          <w:color w:val="0066FF"/>
                          <w:sz w:val="24"/>
                          <w:szCs w:val="24"/>
                          <w:lang w:eastAsia="en-AU"/>
                        </w:rPr>
                      </w:pPr>
                    </w:p>
                  </w:txbxContent>
                </v:textbox>
                <w10:wrap type="square" anchorx="margin"/>
              </v:shape>
            </w:pict>
          </mc:Fallback>
        </mc:AlternateContent>
      </w:r>
    </w:p>
    <w:bookmarkEnd w:id="39"/>
    <w:p w14:paraId="6E3F07D0" w14:textId="77777777" w:rsidR="009E75DC" w:rsidRPr="00EE2B69" w:rsidRDefault="009E75DC" w:rsidP="00F9334A">
      <w:pPr>
        <w:numPr>
          <w:ilvl w:val="0"/>
          <w:numId w:val="0"/>
        </w:numPr>
      </w:pPr>
    </w:p>
    <w:p w14:paraId="031B9E31" w14:textId="77777777" w:rsidR="002A1F55" w:rsidRPr="00EE2B69" w:rsidRDefault="009E75DC" w:rsidP="00A65EF1">
      <w:pPr>
        <w:pStyle w:val="Preface"/>
      </w:pPr>
      <w:r w:rsidRPr="00EE2B69">
        <w:lastRenderedPageBreak/>
        <w:t xml:space="preserve"> </w:t>
      </w:r>
      <w:bookmarkStart w:id="40" w:name="_Toc107422537"/>
      <w:r w:rsidR="002C2154" w:rsidRPr="00EE2B69">
        <w:t>Conclusion</w:t>
      </w:r>
      <w:bookmarkEnd w:id="28"/>
      <w:bookmarkEnd w:id="40"/>
    </w:p>
    <w:p w14:paraId="5590795E" w14:textId="77777777" w:rsidR="005F41C7" w:rsidRPr="00F97F6B" w:rsidRDefault="005F41C7" w:rsidP="00647A02">
      <w:r w:rsidRPr="00F97F6B">
        <w:t xml:space="preserve">We </w:t>
      </w:r>
      <w:r w:rsidR="00647A02" w:rsidRPr="00F97F6B">
        <w:t>rejoice that</w:t>
      </w:r>
      <w:r w:rsidRPr="00F97F6B">
        <w:t xml:space="preserve"> </w:t>
      </w:r>
      <w:r w:rsidR="00647A02" w:rsidRPr="00F97F6B">
        <w:t>we have discovered so much agreement around our theology and practice of the Eucharist. Indeed, we are delighted that this agreement extends to the point that we see no substantial matters in regard to the Eucharist itself which would prevent table fellowship.</w:t>
      </w:r>
    </w:p>
    <w:p w14:paraId="228CF481" w14:textId="77777777" w:rsidR="008237F9" w:rsidRPr="00091D0E" w:rsidRDefault="00704CF0" w:rsidP="008237F9">
      <w:r w:rsidRPr="00091D0E">
        <w:t>We recognise</w:t>
      </w:r>
      <w:r w:rsidR="009905F4" w:rsidRPr="00091D0E">
        <w:t xml:space="preserve"> that the celebration of the Eucharist is a pastoral and liturgical act in a gathered communi</w:t>
      </w:r>
      <w:r w:rsidR="00E7525C">
        <w:t xml:space="preserve">ty with its ordained minister. </w:t>
      </w:r>
      <w:r w:rsidR="002B386E" w:rsidRPr="00091D0E">
        <w:t xml:space="preserve">A Concordat between our Churches for </w:t>
      </w:r>
      <w:r w:rsidR="002B386E" w:rsidRPr="00091D0E">
        <w:rPr>
          <w:lang w:eastAsia="en-AU"/>
        </w:rPr>
        <w:t xml:space="preserve">‘intentional sharing in pastoral ministry and in mission’ and ‘for full communion, so that members from either denomination may share in Holy Communion in each other’s </w:t>
      </w:r>
      <w:r w:rsidR="00627E2C">
        <w:rPr>
          <w:lang w:eastAsia="en-AU"/>
        </w:rPr>
        <w:t>C</w:t>
      </w:r>
      <w:r w:rsidR="002B386E" w:rsidRPr="00091D0E">
        <w:rPr>
          <w:lang w:eastAsia="en-AU"/>
        </w:rPr>
        <w:t>hurches’ therefore involves study and agreement in regard to the ordering of ministry</w:t>
      </w:r>
      <w:r w:rsidR="008237F9" w:rsidRPr="00091D0E">
        <w:rPr>
          <w:lang w:eastAsia="en-AU"/>
        </w:rPr>
        <w:t xml:space="preserve">, including the matter of the ordination of women – not </w:t>
      </w:r>
      <w:r w:rsidR="00471BCE" w:rsidRPr="00091D0E">
        <w:rPr>
          <w:lang w:eastAsia="en-AU"/>
        </w:rPr>
        <w:t>currently permitted</w:t>
      </w:r>
      <w:r w:rsidR="008237F9" w:rsidRPr="00091D0E">
        <w:rPr>
          <w:lang w:eastAsia="en-AU"/>
        </w:rPr>
        <w:t xml:space="preserve"> in the LCA</w:t>
      </w:r>
      <w:r w:rsidR="006975C0">
        <w:rPr>
          <w:lang w:eastAsia="en-AU"/>
        </w:rPr>
        <w:t>,</w:t>
      </w:r>
      <w:r w:rsidR="008237F9" w:rsidRPr="00091D0E">
        <w:rPr>
          <w:lang w:eastAsia="en-AU"/>
        </w:rPr>
        <w:t xml:space="preserve"> although a matter of continuing debate</w:t>
      </w:r>
      <w:r w:rsidR="00641BAC" w:rsidRPr="00091D0E">
        <w:rPr>
          <w:lang w:eastAsia="en-AU"/>
        </w:rPr>
        <w:t xml:space="preserve"> and exploration within it</w:t>
      </w:r>
      <w:r w:rsidR="008237F9" w:rsidRPr="00091D0E">
        <w:rPr>
          <w:lang w:eastAsia="en-AU"/>
        </w:rPr>
        <w:t>.</w:t>
      </w:r>
    </w:p>
    <w:p w14:paraId="148CABD1" w14:textId="77777777" w:rsidR="00D4711F" w:rsidRDefault="00D4711F" w:rsidP="004834C6">
      <w:r>
        <w:t>W</w:t>
      </w:r>
      <w:r w:rsidR="00647A02" w:rsidRPr="00091D0E">
        <w:t xml:space="preserve">e </w:t>
      </w:r>
      <w:r>
        <w:t xml:space="preserve">gratefully receive </w:t>
      </w:r>
      <w:r w:rsidR="00647A02" w:rsidRPr="00091D0E">
        <w:t xml:space="preserve">the gift of dialogue within the principles of </w:t>
      </w:r>
      <w:r w:rsidR="00704CF0" w:rsidRPr="00091D0E">
        <w:t>R</w:t>
      </w:r>
      <w:r w:rsidR="00647A02" w:rsidRPr="00091D0E">
        <w:t xml:space="preserve">eceptive </w:t>
      </w:r>
      <w:r w:rsidR="00704CF0" w:rsidRPr="00091D0E">
        <w:t>E</w:t>
      </w:r>
      <w:r w:rsidR="00647A02" w:rsidRPr="00091D0E">
        <w:t>cumenism, which have challeng</w:t>
      </w:r>
      <w:r w:rsidR="003D1B29" w:rsidRPr="00091D0E">
        <w:t>ed</w:t>
      </w:r>
      <w:r w:rsidR="00647A02" w:rsidRPr="00091D0E">
        <w:t xml:space="preserve"> us to share openly and listen intently. Through this</w:t>
      </w:r>
      <w:r w:rsidR="00D00F37">
        <w:t>,</w:t>
      </w:r>
      <w:r w:rsidR="00647A02" w:rsidRPr="00091D0E">
        <w:t xml:space="preserve"> we have seen and received new things and been encouraged into deeper understanding and richer liturgical practice.</w:t>
      </w:r>
      <w:r>
        <w:t xml:space="preserve"> </w:t>
      </w:r>
    </w:p>
    <w:p w14:paraId="73A8382E" w14:textId="77777777" w:rsidR="00647A02" w:rsidRPr="00091D0E" w:rsidRDefault="00D4711F" w:rsidP="004834C6">
      <w:r>
        <w:t xml:space="preserve">We give thanks for </w:t>
      </w:r>
      <w:r w:rsidRPr="00091D0E">
        <w:t>the stirring of the Spirit, who has urged on many theologians, ministers, pastors and laypeople to labour in patient listening and careful scholarship towards these affirmations.</w:t>
      </w:r>
    </w:p>
    <w:p w14:paraId="7BE0E25F" w14:textId="77777777" w:rsidR="009805C0" w:rsidRDefault="00D4711F" w:rsidP="009805C0">
      <w:r>
        <w:t>W</w:t>
      </w:r>
      <w:r w:rsidR="00647A02" w:rsidRPr="00091D0E">
        <w:t xml:space="preserve">e encourage our </w:t>
      </w:r>
      <w:r w:rsidR="00627E2C">
        <w:t>C</w:t>
      </w:r>
      <w:r w:rsidR="00647A02" w:rsidRPr="00091D0E">
        <w:t>hurches to receive this document in such ways that we might be strengthened and enabled further for our part in God’s mission in the world</w:t>
      </w:r>
      <w:r w:rsidR="009805C0">
        <w:t>.</w:t>
      </w:r>
    </w:p>
    <w:p w14:paraId="145AE3DD" w14:textId="77777777" w:rsidR="009805C0" w:rsidRDefault="009805C0" w:rsidP="009805C0">
      <w:pPr>
        <w:numPr>
          <w:ilvl w:val="0"/>
          <w:numId w:val="0"/>
        </w:numPr>
      </w:pPr>
    </w:p>
    <w:p w14:paraId="14BEF33D" w14:textId="12114E66" w:rsidR="009805C0" w:rsidRDefault="009805C0" w:rsidP="009805C0">
      <w:pPr>
        <w:numPr>
          <w:ilvl w:val="0"/>
          <w:numId w:val="0"/>
        </w:numPr>
      </w:pPr>
    </w:p>
    <w:p w14:paraId="3CF96B42" w14:textId="77777777" w:rsidR="00530BF1" w:rsidRDefault="00530BF1" w:rsidP="009805C0">
      <w:pPr>
        <w:numPr>
          <w:ilvl w:val="0"/>
          <w:numId w:val="0"/>
        </w:numPr>
      </w:pPr>
    </w:p>
    <w:p w14:paraId="0AD8E679" w14:textId="77777777" w:rsidR="009805C0" w:rsidRDefault="009805C0" w:rsidP="009805C0">
      <w:pPr>
        <w:numPr>
          <w:ilvl w:val="0"/>
          <w:numId w:val="0"/>
        </w:numPr>
      </w:pPr>
    </w:p>
    <w:p w14:paraId="178032F3" w14:textId="50AE5DF3" w:rsidR="009805C0" w:rsidRPr="009805C0" w:rsidRDefault="009805C0" w:rsidP="009805C0">
      <w:pPr>
        <w:numPr>
          <w:ilvl w:val="0"/>
          <w:numId w:val="0"/>
        </w:numPr>
        <w:jc w:val="right"/>
        <w:rPr>
          <w:i/>
          <w:iCs/>
        </w:rPr>
        <w:sectPr w:rsidR="009805C0" w:rsidRPr="009805C0" w:rsidSect="000A4DCE">
          <w:headerReference w:type="default" r:id="rId19"/>
          <w:footnotePr>
            <w:numRestart w:val="eachSect"/>
          </w:footnotePr>
          <w:type w:val="continuous"/>
          <w:pgSz w:w="11906" w:h="16838" w:code="9"/>
          <w:pgMar w:top="720" w:right="1440" w:bottom="720" w:left="1440" w:header="706" w:footer="706" w:gutter="0"/>
          <w:cols w:space="708"/>
          <w:docGrid w:linePitch="360"/>
        </w:sectPr>
      </w:pPr>
      <w:r w:rsidRPr="009805C0">
        <w:rPr>
          <w:i/>
          <w:iCs/>
        </w:rPr>
        <w:t xml:space="preserve">Received and adopted by the UCA Assembly Standing Committee </w:t>
      </w:r>
      <w:r w:rsidR="00530BF1">
        <w:rPr>
          <w:i/>
          <w:iCs/>
        </w:rPr>
        <w:t xml:space="preserve">as </w:t>
      </w:r>
      <w:r w:rsidRPr="009805C0">
        <w:rPr>
          <w:i/>
          <w:iCs/>
        </w:rPr>
        <w:t>an agreed statement between the Uniting Church in Australia and the Lutheran Church of Australia, 13</w:t>
      </w:r>
      <w:r w:rsidRPr="009805C0">
        <w:rPr>
          <w:i/>
          <w:iCs/>
          <w:vertAlign w:val="superscript"/>
        </w:rPr>
        <w:t>th</w:t>
      </w:r>
      <w:r w:rsidRPr="009805C0">
        <w:rPr>
          <w:i/>
          <w:iCs/>
        </w:rPr>
        <w:t xml:space="preserve"> November 2022.</w:t>
      </w:r>
    </w:p>
    <w:p w14:paraId="013D26C4" w14:textId="5D591F52" w:rsidR="009805C0" w:rsidRPr="009805C0" w:rsidRDefault="009805C0" w:rsidP="009805C0">
      <w:pPr>
        <w:numPr>
          <w:ilvl w:val="0"/>
          <w:numId w:val="0"/>
        </w:numPr>
        <w:jc w:val="right"/>
        <w:rPr>
          <w:i/>
          <w:iCs/>
        </w:rPr>
        <w:sectPr w:rsidR="009805C0" w:rsidRPr="009805C0" w:rsidSect="000A4DCE">
          <w:headerReference w:type="default" r:id="rId20"/>
          <w:footnotePr>
            <w:numRestart w:val="eachSect"/>
          </w:footnotePr>
          <w:type w:val="continuous"/>
          <w:pgSz w:w="11906" w:h="16838" w:code="9"/>
          <w:pgMar w:top="720" w:right="1440" w:bottom="720" w:left="1440" w:header="706" w:footer="706" w:gutter="0"/>
          <w:cols w:space="708"/>
          <w:docGrid w:linePitch="360"/>
        </w:sectPr>
      </w:pPr>
      <w:r w:rsidRPr="009805C0">
        <w:rPr>
          <w:i/>
          <w:iCs/>
        </w:rPr>
        <w:t xml:space="preserve">Received and adopted by the </w:t>
      </w:r>
      <w:r>
        <w:rPr>
          <w:i/>
          <w:iCs/>
        </w:rPr>
        <w:t xml:space="preserve">LCA General </w:t>
      </w:r>
      <w:r w:rsidR="00F91F57">
        <w:rPr>
          <w:i/>
          <w:iCs/>
        </w:rPr>
        <w:t xml:space="preserve">Synod </w:t>
      </w:r>
      <w:r>
        <w:rPr>
          <w:i/>
          <w:iCs/>
        </w:rPr>
        <w:t>as</w:t>
      </w:r>
      <w:r w:rsidRPr="009805C0">
        <w:rPr>
          <w:i/>
          <w:iCs/>
        </w:rPr>
        <w:t xml:space="preserve"> an agreed statement between the Lutheran Church of Australia</w:t>
      </w:r>
      <w:r w:rsidR="00F91F57">
        <w:rPr>
          <w:i/>
          <w:iCs/>
        </w:rPr>
        <w:t xml:space="preserve"> and </w:t>
      </w:r>
      <w:r w:rsidR="00F91F57" w:rsidRPr="009805C0">
        <w:rPr>
          <w:i/>
          <w:iCs/>
        </w:rPr>
        <w:t>the Uniting Church in Australia</w:t>
      </w:r>
      <w:r w:rsidRPr="009805C0">
        <w:rPr>
          <w:i/>
          <w:iCs/>
        </w:rPr>
        <w:t>, 1</w:t>
      </w:r>
      <w:r>
        <w:rPr>
          <w:i/>
          <w:iCs/>
        </w:rPr>
        <w:t>1</w:t>
      </w:r>
      <w:r w:rsidRPr="009805C0">
        <w:rPr>
          <w:i/>
          <w:iCs/>
          <w:vertAlign w:val="superscript"/>
        </w:rPr>
        <w:t>th</w:t>
      </w:r>
      <w:r>
        <w:rPr>
          <w:i/>
          <w:iCs/>
        </w:rPr>
        <w:t xml:space="preserve"> February 2023</w:t>
      </w:r>
      <w:r w:rsidRPr="009805C0">
        <w:rPr>
          <w:i/>
          <w:iCs/>
        </w:rPr>
        <w:t>.</w:t>
      </w:r>
    </w:p>
    <w:p w14:paraId="3083DEE3" w14:textId="2B527120" w:rsidR="00647A02" w:rsidRPr="00EE2B69" w:rsidRDefault="00647A02" w:rsidP="00530BF1">
      <w:pPr>
        <w:numPr>
          <w:ilvl w:val="0"/>
          <w:numId w:val="0"/>
        </w:numPr>
        <w:spacing w:after="160" w:line="259" w:lineRule="auto"/>
        <w:textboxTightWrap w:val="none"/>
      </w:pPr>
    </w:p>
    <w:sectPr w:rsidR="00647A02" w:rsidRPr="00EE2B69" w:rsidSect="000A4DCE">
      <w:footerReference w:type="default" r:id="rId21"/>
      <w:footnotePr>
        <w:numRestart w:val="eachSect"/>
      </w:footnotePr>
      <w:type w:val="continuous"/>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36DB" w14:textId="77777777" w:rsidR="000A4DCE" w:rsidRDefault="000A4DCE" w:rsidP="0051678B">
      <w:pPr>
        <w:spacing w:after="0" w:line="240" w:lineRule="auto"/>
      </w:pPr>
      <w:r>
        <w:separator/>
      </w:r>
    </w:p>
  </w:endnote>
  <w:endnote w:type="continuationSeparator" w:id="0">
    <w:p w14:paraId="058B0433" w14:textId="77777777" w:rsidR="000A4DCE" w:rsidRDefault="000A4DCE" w:rsidP="0051678B">
      <w:pPr>
        <w:spacing w:after="0" w:line="240" w:lineRule="auto"/>
      </w:pPr>
      <w:r>
        <w:continuationSeparator/>
      </w:r>
    </w:p>
  </w:endnote>
  <w:endnote w:type="continuationNotice" w:id="1">
    <w:p w14:paraId="70390169" w14:textId="77777777" w:rsidR="000A4DCE" w:rsidRDefault="000A4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cord Light S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E9B2" w14:textId="77777777" w:rsidR="0088156E" w:rsidRPr="0088156E" w:rsidRDefault="0088156E" w:rsidP="0088156E">
    <w:pPr>
      <w:numPr>
        <w:ilvl w:val="0"/>
        <w:numId w:val="0"/>
      </w:numP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A99B" w14:textId="77777777" w:rsidR="0088156E" w:rsidRPr="0088156E" w:rsidRDefault="0088156E" w:rsidP="0088156E">
    <w:pPr>
      <w:numPr>
        <w:ilvl w:val="0"/>
        <w:numId w:val="0"/>
      </w:numPr>
      <w:rPr>
        <w:sz w:val="26"/>
      </w:rPr>
    </w:pPr>
  </w:p>
  <w:p w14:paraId="11734A8C" w14:textId="77777777" w:rsidR="0088156E" w:rsidRDefault="0088156E" w:rsidP="0088156E">
    <w:pPr>
      <w:numPr>
        <w:ilvl w:val="0"/>
        <w:numId w:val="0"/>
      </w:numPr>
      <w:jc w:val="right"/>
    </w:pPr>
    <w:r w:rsidRPr="0061738B">
      <w:t xml:space="preserve">Page </w:t>
    </w:r>
    <w:sdt>
      <w:sdtPr>
        <w:id w:val="553814244"/>
        <w:docPartObj>
          <w:docPartGallery w:val="Page Numbers (Bottom of Page)"/>
          <w:docPartUnique/>
        </w:docPartObj>
      </w:sdtPr>
      <w:sdtEndPr>
        <w:rPr>
          <w:noProof/>
        </w:rPr>
      </w:sdtEndPr>
      <w:sdtContent>
        <w:r w:rsidR="008E5BC0" w:rsidRPr="0061738B">
          <w:fldChar w:fldCharType="begin"/>
        </w:r>
        <w:r w:rsidRPr="0061738B">
          <w:instrText xml:space="preserve"> PAGE   \* MERGEFORMAT </w:instrText>
        </w:r>
        <w:r w:rsidR="008E5BC0" w:rsidRPr="0061738B">
          <w:fldChar w:fldCharType="separate"/>
        </w:r>
        <w:r w:rsidR="0093155C">
          <w:rPr>
            <w:noProof/>
          </w:rPr>
          <w:t>17</w:t>
        </w:r>
        <w:r w:rsidR="008E5BC0" w:rsidRPr="0061738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A6F4" w14:textId="77777777" w:rsidR="0039472F" w:rsidRPr="0088156E" w:rsidRDefault="0039472F" w:rsidP="0088156E">
    <w:pPr>
      <w:numPr>
        <w:ilvl w:val="0"/>
        <w:numId w:val="0"/>
      </w:numP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E610" w14:textId="77777777" w:rsidR="000A4DCE" w:rsidRDefault="000A4DCE" w:rsidP="00732F45">
      <w:pPr>
        <w:numPr>
          <w:ilvl w:val="0"/>
          <w:numId w:val="0"/>
        </w:numPr>
        <w:spacing w:after="0" w:line="240" w:lineRule="auto"/>
      </w:pPr>
      <w:r>
        <w:separator/>
      </w:r>
    </w:p>
  </w:footnote>
  <w:footnote w:type="continuationSeparator" w:id="0">
    <w:p w14:paraId="60CB7AB9" w14:textId="77777777" w:rsidR="000A4DCE" w:rsidRDefault="000A4DCE" w:rsidP="0051678B">
      <w:pPr>
        <w:spacing w:after="0" w:line="240" w:lineRule="auto"/>
      </w:pPr>
      <w:r>
        <w:continuationSeparator/>
      </w:r>
    </w:p>
  </w:footnote>
  <w:footnote w:type="continuationNotice" w:id="1">
    <w:p w14:paraId="3F898DFB" w14:textId="77777777" w:rsidR="000A4DCE" w:rsidRDefault="000A4DCE">
      <w:pPr>
        <w:spacing w:after="0" w:line="240" w:lineRule="auto"/>
      </w:pPr>
    </w:p>
  </w:footnote>
  <w:footnote w:id="2">
    <w:p w14:paraId="420DFF07" w14:textId="77777777" w:rsidR="00C5297D" w:rsidRPr="00091D0E" w:rsidRDefault="00C5297D" w:rsidP="00BA5FB3">
      <w:pPr>
        <w:pStyle w:val="FootnoteText"/>
        <w:rPr>
          <w:lang w:val="en-US"/>
        </w:rPr>
      </w:pPr>
      <w:r w:rsidRPr="00091D0E">
        <w:rPr>
          <w:rStyle w:val="FootnoteReference"/>
        </w:rPr>
        <w:footnoteRef/>
      </w:r>
      <w:r w:rsidRPr="00091D0E">
        <w:t xml:space="preserve"> R</w:t>
      </w:r>
      <w:r w:rsidR="00C37AA5" w:rsidRPr="00091D0E">
        <w:t xml:space="preserve"> </w:t>
      </w:r>
      <w:r w:rsidRPr="00091D0E">
        <w:t xml:space="preserve">K Williamson (ed), </w:t>
      </w:r>
      <w:r w:rsidRPr="00091D0E">
        <w:rPr>
          <w:i/>
        </w:rPr>
        <w:t xml:space="preserve">Stages </w:t>
      </w:r>
      <w:r w:rsidRPr="00091D0E">
        <w:t>on</w:t>
      </w:r>
      <w:r w:rsidRPr="00091D0E">
        <w:rPr>
          <w:i/>
        </w:rPr>
        <w:t xml:space="preserve"> the Way</w:t>
      </w:r>
      <w:r w:rsidRPr="00091D0E">
        <w:t xml:space="preserve"> </w:t>
      </w:r>
      <w:r w:rsidR="00474086" w:rsidRPr="00091D0E">
        <w:t xml:space="preserve">(Melbourne: </w:t>
      </w:r>
      <w:r w:rsidRPr="00091D0E">
        <w:t>Joint Board of Christian Education, 1994</w:t>
      </w:r>
      <w:r w:rsidR="00474086" w:rsidRPr="00091D0E">
        <w:t>)</w:t>
      </w:r>
      <w:r w:rsidRPr="00091D0E">
        <w:t>, 174.</w:t>
      </w:r>
    </w:p>
  </w:footnote>
  <w:footnote w:id="3">
    <w:p w14:paraId="2DFD77B3" w14:textId="77777777" w:rsidR="00C5297D" w:rsidRPr="00091D0E" w:rsidRDefault="00C5297D" w:rsidP="00BA5FB3">
      <w:pPr>
        <w:pStyle w:val="FootnoteText"/>
      </w:pPr>
      <w:r w:rsidRPr="00091D0E">
        <w:rPr>
          <w:rStyle w:val="FootnoteReference"/>
        </w:rPr>
        <w:footnoteRef/>
      </w:r>
      <w:r w:rsidRPr="00091D0E">
        <w:t xml:space="preserve"> </w:t>
      </w:r>
      <w:r w:rsidRPr="00091D0E">
        <w:rPr>
          <w:rStyle w:val="FootnoteTextChar"/>
          <w:i/>
        </w:rPr>
        <w:t>Declaration of Mutual Recognition by the Lutheran Church of Australia and the Uniting Church in Australia</w:t>
      </w:r>
      <w:r w:rsidRPr="00091D0E">
        <w:rPr>
          <w:rStyle w:val="FootnoteTextChar"/>
        </w:rPr>
        <w:t>, submitted by the LCA-UCA Dialogue, November 1999; adopted by the 9th Assembly of the UCA, July 2000; revised by the LCA-UCA Dialogue, November 2008; adopted by the LCA, October 2009; adopted by the UCA Assembly Standing Committee, 2010.</w:t>
      </w:r>
    </w:p>
  </w:footnote>
  <w:footnote w:id="4">
    <w:p w14:paraId="6FE5E4CB" w14:textId="77777777" w:rsidR="0036232F" w:rsidRPr="00091D0E" w:rsidRDefault="0036232F">
      <w:pPr>
        <w:pStyle w:val="FootnoteText"/>
        <w:rPr>
          <w:lang w:val="en-US"/>
        </w:rPr>
      </w:pPr>
      <w:r w:rsidRPr="00091D0E">
        <w:rPr>
          <w:rStyle w:val="FootnoteReference"/>
        </w:rPr>
        <w:footnoteRef/>
      </w:r>
      <w:r w:rsidRPr="00091D0E">
        <w:t xml:space="preserve"> </w:t>
      </w:r>
      <w:r w:rsidR="00B34148" w:rsidRPr="00091D0E">
        <w:rPr>
          <w:lang w:val="en-US"/>
        </w:rPr>
        <w:t>This paragraph references the Appendices</w:t>
      </w:r>
      <w:r w:rsidRPr="00091D0E">
        <w:rPr>
          <w:lang w:val="en-US"/>
        </w:rPr>
        <w:t xml:space="preserve"> to the </w:t>
      </w:r>
      <w:r w:rsidRPr="00091D0E">
        <w:rPr>
          <w:i/>
          <w:lang w:val="en-US"/>
        </w:rPr>
        <w:t>Basis of Union</w:t>
      </w:r>
      <w:r w:rsidR="00B34148" w:rsidRPr="00091D0E">
        <w:rPr>
          <w:lang w:val="en-US"/>
        </w:rPr>
        <w:t xml:space="preserve">, which </w:t>
      </w:r>
      <w:r w:rsidR="00E2454C" w:rsidRPr="00091D0E">
        <w:rPr>
          <w:lang w:val="en-US"/>
        </w:rPr>
        <w:t xml:space="preserve">are not properly part of the </w:t>
      </w:r>
      <w:r w:rsidR="00E2454C" w:rsidRPr="00091D0E">
        <w:rPr>
          <w:i/>
          <w:lang w:val="en-US"/>
        </w:rPr>
        <w:t>Basis</w:t>
      </w:r>
      <w:r w:rsidR="00E2454C" w:rsidRPr="00091D0E">
        <w:rPr>
          <w:lang w:val="en-US"/>
        </w:rPr>
        <w:t xml:space="preserve"> and so </w:t>
      </w:r>
      <w:r w:rsidR="00B34148" w:rsidRPr="00091D0E">
        <w:rPr>
          <w:lang w:val="en-US"/>
        </w:rPr>
        <w:t xml:space="preserve">do not </w:t>
      </w:r>
      <w:r w:rsidR="00E2454C" w:rsidRPr="00091D0E">
        <w:rPr>
          <w:lang w:val="en-US"/>
        </w:rPr>
        <w:t>share in its</w:t>
      </w:r>
      <w:r w:rsidR="00B34148" w:rsidRPr="00091D0E">
        <w:rPr>
          <w:lang w:val="en-US"/>
        </w:rPr>
        <w:t xml:space="preserve"> </w:t>
      </w:r>
      <w:r w:rsidRPr="00091D0E">
        <w:rPr>
          <w:lang w:val="en-US"/>
        </w:rPr>
        <w:t xml:space="preserve">authority in the UCA. The ‘manual acts’ are </w:t>
      </w:r>
      <w:r w:rsidR="00E2454C" w:rsidRPr="00091D0E">
        <w:rPr>
          <w:lang w:val="en-US"/>
        </w:rPr>
        <w:t xml:space="preserve">nevertheless </w:t>
      </w:r>
      <w:r w:rsidRPr="00091D0E">
        <w:rPr>
          <w:lang w:val="en-US"/>
        </w:rPr>
        <w:t>taken up</w:t>
      </w:r>
      <w:r w:rsidR="00E2454C" w:rsidRPr="00091D0E">
        <w:rPr>
          <w:lang w:val="en-US"/>
        </w:rPr>
        <w:t xml:space="preserve"> as an expectation in eucharistic celebration</w:t>
      </w:r>
      <w:r w:rsidRPr="00091D0E">
        <w:rPr>
          <w:lang w:val="en-US"/>
        </w:rPr>
        <w:t xml:space="preserve">, in </w:t>
      </w:r>
      <w:r w:rsidRPr="00091D0E">
        <w:rPr>
          <w:i/>
          <w:lang w:val="en-US"/>
        </w:rPr>
        <w:t>Uniting in Worship 2</w:t>
      </w:r>
      <w:r w:rsidRPr="00091D0E">
        <w:rPr>
          <w:lang w:val="en-US"/>
        </w:rPr>
        <w:t xml:space="preserve"> (see the Notes to the Service of the Lord’s Da</w:t>
      </w:r>
      <w:r w:rsidR="00B34148" w:rsidRPr="00091D0E">
        <w:rPr>
          <w:lang w:val="en-US"/>
        </w:rPr>
        <w:t>y in</w:t>
      </w:r>
      <w:r w:rsidRPr="00091D0E">
        <w:rPr>
          <w:lang w:val="en-US"/>
        </w:rPr>
        <w:t xml:space="preserve"> </w:t>
      </w:r>
      <w:r w:rsidRPr="00091D0E">
        <w:rPr>
          <w:i/>
        </w:rPr>
        <w:t xml:space="preserve">Uniting in Worship 2 </w:t>
      </w:r>
      <w:r w:rsidRPr="00091D0E">
        <w:t>[Sydney: The Assembly of the Uniting Church in Australia, 2005]</w:t>
      </w:r>
      <w:r w:rsidR="00B34148" w:rsidRPr="00091D0E">
        <w:t xml:space="preserve">, </w:t>
      </w:r>
      <w:r w:rsidR="00091D0E" w:rsidRPr="00091D0E">
        <w:rPr>
          <w:lang w:val="en-US"/>
        </w:rPr>
        <w:t xml:space="preserve">p.140 note </w:t>
      </w:r>
      <w:r w:rsidR="00B34148" w:rsidRPr="00091D0E">
        <w:rPr>
          <w:lang w:val="en-US"/>
        </w:rPr>
        <w:t>6</w:t>
      </w:r>
      <w:r w:rsidRPr="00091D0E">
        <w:t>).</w:t>
      </w:r>
    </w:p>
  </w:footnote>
  <w:footnote w:id="5">
    <w:p w14:paraId="6187269F" w14:textId="77777777" w:rsidR="004F5E9B" w:rsidRPr="00091D0E" w:rsidRDefault="004F5E9B">
      <w:pPr>
        <w:pStyle w:val="FootnoteText"/>
        <w:rPr>
          <w:lang w:val="en-US"/>
        </w:rPr>
      </w:pPr>
      <w:r w:rsidRPr="00091D0E">
        <w:rPr>
          <w:rStyle w:val="FootnoteReference"/>
        </w:rPr>
        <w:footnoteRef/>
      </w:r>
      <w:r w:rsidRPr="00091D0E">
        <w:t xml:space="preserve"> </w:t>
      </w:r>
      <w:r w:rsidRPr="00091D0E">
        <w:rPr>
          <w:lang w:val="en-US"/>
        </w:rPr>
        <w:t xml:space="preserve">Many of these </w:t>
      </w:r>
      <w:r w:rsidR="00D61056" w:rsidRPr="00091D0E">
        <w:rPr>
          <w:lang w:val="en-US"/>
        </w:rPr>
        <w:t xml:space="preserve">Dialogue and other </w:t>
      </w:r>
      <w:r w:rsidRPr="00091D0E">
        <w:rPr>
          <w:lang w:val="en-US"/>
        </w:rPr>
        <w:t xml:space="preserve">documents are available </w:t>
      </w:r>
      <w:r w:rsidR="00D61056" w:rsidRPr="00091D0E">
        <w:rPr>
          <w:lang w:val="en-US"/>
        </w:rPr>
        <w:t xml:space="preserve">in the two Churches’ </w:t>
      </w:r>
      <w:r w:rsidRPr="00091D0E">
        <w:rPr>
          <w:lang w:val="en-US"/>
        </w:rPr>
        <w:t xml:space="preserve">online </w:t>
      </w:r>
      <w:r w:rsidR="00D61056" w:rsidRPr="00091D0E">
        <w:rPr>
          <w:lang w:val="en-US"/>
        </w:rPr>
        <w:t>repositories.</w:t>
      </w:r>
    </w:p>
  </w:footnote>
  <w:footnote w:id="6">
    <w:p w14:paraId="18E18ABD" w14:textId="77777777" w:rsidR="00C5297D" w:rsidRPr="00091D0E" w:rsidRDefault="00C5297D" w:rsidP="00BA5FB3">
      <w:pPr>
        <w:pStyle w:val="FootnoteText"/>
      </w:pPr>
      <w:r w:rsidRPr="00091D0E">
        <w:rPr>
          <w:rStyle w:val="FootnoteReference"/>
        </w:rPr>
        <w:footnoteRef/>
      </w:r>
      <w:r w:rsidRPr="00091D0E">
        <w:rPr>
          <w:rStyle w:val="FootnoteTextChar"/>
        </w:rPr>
        <w:t xml:space="preserve"> </w:t>
      </w:r>
      <w:r w:rsidRPr="00091D0E">
        <w:rPr>
          <w:rStyle w:val="FootnoteTextChar"/>
          <w:i/>
        </w:rPr>
        <w:t>Agreed Statement on The Eucharist</w:t>
      </w:r>
      <w:r w:rsidRPr="00091D0E">
        <w:rPr>
          <w:rStyle w:val="FootnoteTextChar"/>
        </w:rPr>
        <w:t>, section II.</w:t>
      </w:r>
    </w:p>
  </w:footnote>
  <w:footnote w:id="7">
    <w:p w14:paraId="1F943A7F" w14:textId="77777777" w:rsidR="00EE4547" w:rsidRPr="00091D0E" w:rsidRDefault="00EE4547">
      <w:pPr>
        <w:pStyle w:val="FootnoteText"/>
        <w:rPr>
          <w:lang w:val="en-US"/>
        </w:rPr>
      </w:pPr>
      <w:r w:rsidRPr="00091D0E">
        <w:rPr>
          <w:rStyle w:val="FootnoteReference"/>
        </w:rPr>
        <w:footnoteRef/>
      </w:r>
      <w:r w:rsidRPr="00091D0E">
        <w:t xml:space="preserve"> </w:t>
      </w:r>
      <w:r w:rsidRPr="00091D0E">
        <w:rPr>
          <w:rFonts w:cstheme="minorHAnsi"/>
          <w:i/>
        </w:rPr>
        <w:t>A Doxological Affirmation</w:t>
      </w:r>
      <w:r w:rsidRPr="00091D0E">
        <w:rPr>
          <w:rFonts w:cstheme="minorHAnsi"/>
        </w:rPr>
        <w:t>.</w:t>
      </w:r>
    </w:p>
  </w:footnote>
  <w:footnote w:id="8">
    <w:p w14:paraId="1494D8B4" w14:textId="77777777" w:rsidR="003146A8" w:rsidRPr="00091D0E" w:rsidRDefault="003146A8">
      <w:pPr>
        <w:pStyle w:val="FootnoteText"/>
        <w:rPr>
          <w:lang w:val="en-US"/>
        </w:rPr>
      </w:pPr>
      <w:r w:rsidRPr="00091D0E">
        <w:rPr>
          <w:rStyle w:val="FootnoteReference"/>
        </w:rPr>
        <w:footnoteRef/>
      </w:r>
      <w:r w:rsidRPr="00091D0E">
        <w:t xml:space="preserve"> </w:t>
      </w:r>
      <w:r w:rsidRPr="00091D0E">
        <w:rPr>
          <w:lang w:val="en-US"/>
        </w:rPr>
        <w:t xml:space="preserve">Cf. </w:t>
      </w:r>
      <w:r w:rsidRPr="00091D0E">
        <w:rPr>
          <w:i/>
          <w:lang w:val="en-US"/>
        </w:rPr>
        <w:t>The Basis of Union</w:t>
      </w:r>
      <w:r w:rsidRPr="00091D0E">
        <w:rPr>
          <w:lang w:val="en-US"/>
        </w:rPr>
        <w:t>, paragraph 8.</w:t>
      </w:r>
    </w:p>
  </w:footnote>
  <w:footnote w:id="9">
    <w:p w14:paraId="2D4A3E91" w14:textId="77777777" w:rsidR="00C5297D" w:rsidRPr="00091D0E" w:rsidRDefault="00C5297D" w:rsidP="00BA5FB3">
      <w:pPr>
        <w:pStyle w:val="FootnoteText"/>
      </w:pPr>
      <w:r w:rsidRPr="00091D0E">
        <w:rPr>
          <w:rStyle w:val="FootnoteReference"/>
        </w:rPr>
        <w:footnoteRef/>
      </w:r>
      <w:r w:rsidR="0088156E" w:rsidRPr="00091D0E">
        <w:t xml:space="preserve"> </w:t>
      </w:r>
      <w:r w:rsidR="00740A1D" w:rsidRPr="00C30DA3">
        <w:rPr>
          <w:iCs/>
        </w:rPr>
        <w:t>Paragraph 1 of</w:t>
      </w:r>
      <w:r w:rsidR="00740A1D" w:rsidRPr="00091D0E">
        <w:rPr>
          <w:i/>
          <w:iCs/>
        </w:rPr>
        <w:t xml:space="preserve"> </w:t>
      </w:r>
      <w:r w:rsidRPr="00091D0E">
        <w:t xml:space="preserve">‘Some pastoral guidelines for responsible communion practice’, </w:t>
      </w:r>
      <w:r w:rsidR="00635F96" w:rsidRPr="00091D0E">
        <w:rPr>
          <w:rFonts w:cstheme="minorHAnsi"/>
          <w:i/>
          <w:iCs/>
          <w:szCs w:val="24"/>
        </w:rPr>
        <w:t>Doctrinal Statements and Theological Opinions of the LCA</w:t>
      </w:r>
      <w:r w:rsidRPr="00091D0E">
        <w:rPr>
          <w:i/>
          <w:iCs/>
        </w:rPr>
        <w:t xml:space="preserve"> Volume 2E, The Sacraments, </w:t>
      </w:r>
      <w:r w:rsidR="00020246" w:rsidRPr="00091D0E">
        <w:t>1990 (Edited 2001</w:t>
      </w:r>
      <w:r w:rsidR="00936C30" w:rsidRPr="00091D0E">
        <w:t>)</w:t>
      </w:r>
      <w:r w:rsidR="00020246" w:rsidRPr="00091D0E">
        <w:t>.</w:t>
      </w:r>
    </w:p>
  </w:footnote>
  <w:footnote w:id="10">
    <w:p w14:paraId="144F1DF7" w14:textId="77777777" w:rsidR="00A7718E" w:rsidRPr="00091D0E" w:rsidRDefault="00A7718E">
      <w:pPr>
        <w:pStyle w:val="FootnoteText"/>
        <w:rPr>
          <w:lang w:val="en-US"/>
        </w:rPr>
      </w:pPr>
      <w:r w:rsidRPr="00091D0E">
        <w:rPr>
          <w:rStyle w:val="FootnoteReference"/>
        </w:rPr>
        <w:footnoteRef/>
      </w:r>
      <w:r w:rsidRPr="00091D0E">
        <w:t xml:space="preserve"> </w:t>
      </w:r>
      <w:r w:rsidR="00936C30" w:rsidRPr="00931992">
        <w:rPr>
          <w:iCs/>
        </w:rPr>
        <w:t>Paragraph 11 of</w:t>
      </w:r>
      <w:r w:rsidR="00936C30" w:rsidRPr="00091D0E">
        <w:rPr>
          <w:i/>
          <w:iCs/>
        </w:rPr>
        <w:t xml:space="preserve"> </w:t>
      </w:r>
      <w:r w:rsidR="00936C30" w:rsidRPr="00091D0E">
        <w:t>‘Some pastoral guidelines for responsible communion practice’</w:t>
      </w:r>
      <w:r w:rsidR="00C30DA3">
        <w:t>.</w:t>
      </w:r>
    </w:p>
  </w:footnote>
  <w:footnote w:id="11">
    <w:p w14:paraId="3A3D45AD" w14:textId="77777777" w:rsidR="00C5297D" w:rsidRPr="00091D0E" w:rsidRDefault="00C5297D" w:rsidP="00BA5FB3">
      <w:pPr>
        <w:pStyle w:val="FootnoteText"/>
        <w:rPr>
          <w:i/>
        </w:rPr>
      </w:pPr>
      <w:r w:rsidRPr="00091D0E">
        <w:rPr>
          <w:rStyle w:val="FootnoteReference"/>
        </w:rPr>
        <w:footnoteRef/>
      </w:r>
      <w:r w:rsidRPr="00091D0E">
        <w:t xml:space="preserve"> </w:t>
      </w:r>
      <w:r w:rsidRPr="00091D0E">
        <w:rPr>
          <w:i/>
        </w:rPr>
        <w:t>Basis of Union</w:t>
      </w:r>
      <w:r w:rsidRPr="00091D0E">
        <w:t>, paragraph 8.</w:t>
      </w:r>
    </w:p>
  </w:footnote>
  <w:footnote w:id="12">
    <w:p w14:paraId="5BA6D97C" w14:textId="77777777" w:rsidR="00C5297D" w:rsidRPr="00091D0E" w:rsidRDefault="00C5297D" w:rsidP="00BA5FB3">
      <w:pPr>
        <w:pStyle w:val="FootnoteText"/>
      </w:pPr>
      <w:r w:rsidRPr="00091D0E">
        <w:rPr>
          <w:rStyle w:val="FootnoteReference"/>
        </w:rPr>
        <w:footnoteRef/>
      </w:r>
      <w:r w:rsidRPr="00091D0E">
        <w:t xml:space="preserve"> </w:t>
      </w:r>
      <w:r w:rsidRPr="00091D0E">
        <w:rPr>
          <w:lang w:val="en-US"/>
        </w:rPr>
        <w:t>‘Doc.bytes: Discussion starters offered by the National Working Group on Doctrine, Worksheet 8: The Lord’s Supper’ (Sydney: Uniting Church in Australia</w:t>
      </w:r>
      <w:r w:rsidR="0088156E" w:rsidRPr="00091D0E">
        <w:rPr>
          <w:lang w:val="en-US"/>
        </w:rPr>
        <w:t>-</w:t>
      </w:r>
      <w:r w:rsidRPr="00091D0E">
        <w:rPr>
          <w:lang w:val="en-US"/>
        </w:rPr>
        <w:t xml:space="preserve">National Assembly, 2009). </w:t>
      </w:r>
    </w:p>
  </w:footnote>
  <w:footnote w:id="13">
    <w:p w14:paraId="2AF24982" w14:textId="77777777" w:rsidR="00C5297D" w:rsidRPr="00091D0E" w:rsidRDefault="00C5297D" w:rsidP="00BA5FB3">
      <w:pPr>
        <w:pStyle w:val="FootnoteText"/>
      </w:pPr>
      <w:r w:rsidRPr="00091D0E">
        <w:rPr>
          <w:rStyle w:val="FootnoteReference"/>
        </w:rPr>
        <w:footnoteRef/>
      </w:r>
      <w:r w:rsidRPr="00091D0E">
        <w:t xml:space="preserve"> </w:t>
      </w:r>
      <w:r w:rsidR="00931992">
        <w:t xml:space="preserve">Doc.bytes: . . . Worksheet 8’, </w:t>
      </w:r>
      <w:r w:rsidRPr="00091D0E">
        <w:t>182.</w:t>
      </w:r>
    </w:p>
  </w:footnote>
  <w:footnote w:id="14">
    <w:p w14:paraId="2BFAC370" w14:textId="77777777" w:rsidR="00C5297D" w:rsidRPr="00091D0E" w:rsidRDefault="00C5297D" w:rsidP="00BA5FB3">
      <w:pPr>
        <w:pStyle w:val="FootnoteText"/>
        <w:rPr>
          <w:i/>
        </w:rPr>
      </w:pPr>
      <w:r w:rsidRPr="00091D0E">
        <w:rPr>
          <w:rStyle w:val="FootnoteReference"/>
        </w:rPr>
        <w:footnoteRef/>
      </w:r>
      <w:r w:rsidR="00C37AA5" w:rsidRPr="00091D0E">
        <w:t xml:space="preserve"> R </w:t>
      </w:r>
      <w:r w:rsidRPr="00091D0E">
        <w:t xml:space="preserve">Bos and </w:t>
      </w:r>
      <w:r w:rsidR="00C37AA5" w:rsidRPr="00091D0E">
        <w:t xml:space="preserve">G </w:t>
      </w:r>
      <w:r w:rsidRPr="00091D0E">
        <w:t xml:space="preserve">Thompson, </w:t>
      </w:r>
      <w:r w:rsidR="00C37AA5" w:rsidRPr="00091D0E">
        <w:rPr>
          <w:i/>
        </w:rPr>
        <w:t>Theology for Pilgrims: selected theological documents of the Uniting Church in Australia</w:t>
      </w:r>
      <w:r w:rsidR="00C37AA5" w:rsidRPr="00091D0E">
        <w:t xml:space="preserve"> (Sydney: Uniting Church Press, 2008)</w:t>
      </w:r>
      <w:r w:rsidRPr="00091D0E">
        <w:t>,</w:t>
      </w:r>
      <w:r w:rsidRPr="00091D0E">
        <w:rPr>
          <w:i/>
        </w:rPr>
        <w:t xml:space="preserve"> </w:t>
      </w:r>
      <w:r w:rsidRPr="00091D0E">
        <w:t xml:space="preserve">‘Response to </w:t>
      </w:r>
      <w:r w:rsidRPr="00091D0E">
        <w:rPr>
          <w:i/>
        </w:rPr>
        <w:t xml:space="preserve">Baptism, Eucharist and Ministry </w:t>
      </w:r>
      <w:r w:rsidRPr="00091D0E">
        <w:t>by the Uniting Church in Australia’,</w:t>
      </w:r>
      <w:r w:rsidRPr="00091D0E">
        <w:rPr>
          <w:iCs/>
          <w:lang w:val="en-US"/>
        </w:rPr>
        <w:t xml:space="preserve"> 217.</w:t>
      </w:r>
    </w:p>
  </w:footnote>
  <w:footnote w:id="15">
    <w:p w14:paraId="4E2876E7" w14:textId="77777777" w:rsidR="00C5297D" w:rsidRPr="00091D0E" w:rsidRDefault="00C5297D" w:rsidP="00BA5FB3">
      <w:pPr>
        <w:pStyle w:val="FootnoteText"/>
      </w:pPr>
      <w:r w:rsidRPr="00091D0E">
        <w:rPr>
          <w:rStyle w:val="FootnoteReference"/>
        </w:rPr>
        <w:footnoteRef/>
      </w:r>
      <w:r w:rsidRPr="00091D0E">
        <w:t xml:space="preserve"> </w:t>
      </w:r>
      <w:r w:rsidRPr="00091D0E">
        <w:rPr>
          <w:rFonts w:cstheme="minorHAnsi"/>
          <w:szCs w:val="24"/>
          <w:rtl/>
        </w:rPr>
        <w:t>‘</w:t>
      </w:r>
      <w:r w:rsidRPr="00091D0E">
        <w:rPr>
          <w:rFonts w:cstheme="minorHAnsi"/>
          <w:szCs w:val="24"/>
        </w:rPr>
        <w:t>Infant communion: a reappraisal</w:t>
      </w:r>
      <w:r w:rsidRPr="00091D0E">
        <w:rPr>
          <w:rFonts w:cstheme="minorHAnsi"/>
          <w:szCs w:val="24"/>
          <w:rtl/>
        </w:rPr>
        <w:t>’</w:t>
      </w:r>
      <w:r w:rsidRPr="00091D0E">
        <w:rPr>
          <w:rFonts w:cstheme="minorHAnsi"/>
          <w:szCs w:val="24"/>
        </w:rPr>
        <w:t xml:space="preserve">, 2012, </w:t>
      </w:r>
      <w:r w:rsidRPr="00091D0E">
        <w:rPr>
          <w:rFonts w:cstheme="minorHAnsi"/>
          <w:i/>
          <w:iCs/>
          <w:szCs w:val="24"/>
        </w:rPr>
        <w:t>Doctrinal Statements and Theological Opinions of the LCA</w:t>
      </w:r>
      <w:r w:rsidRPr="00091D0E">
        <w:rPr>
          <w:rFonts w:cstheme="minorHAnsi"/>
          <w:szCs w:val="24"/>
        </w:rPr>
        <w:t xml:space="preserve">, vol. 3. See also </w:t>
      </w:r>
      <w:r w:rsidR="00C37AA5" w:rsidRPr="00091D0E">
        <w:t xml:space="preserve">Bos and Thompson, </w:t>
      </w:r>
      <w:r w:rsidRPr="00091D0E">
        <w:t>483.</w:t>
      </w:r>
    </w:p>
  </w:footnote>
  <w:footnote w:id="16">
    <w:p w14:paraId="0166663F" w14:textId="77777777" w:rsidR="00C5297D" w:rsidRPr="00091D0E" w:rsidRDefault="00C5297D" w:rsidP="00BA5FB3">
      <w:pPr>
        <w:pStyle w:val="FootnoteText"/>
      </w:pPr>
      <w:r w:rsidRPr="00091D0E">
        <w:rPr>
          <w:rStyle w:val="FootnoteReference"/>
        </w:rPr>
        <w:footnoteRef/>
      </w:r>
      <w:r w:rsidRPr="00091D0E">
        <w:t xml:space="preserve"> </w:t>
      </w:r>
      <w:r w:rsidRPr="00091D0E">
        <w:rPr>
          <w:rFonts w:cstheme="minorHAnsi"/>
          <w:szCs w:val="24"/>
          <w:rtl/>
        </w:rPr>
        <w:t>‘</w:t>
      </w:r>
      <w:r w:rsidRPr="00091D0E">
        <w:rPr>
          <w:rFonts w:cstheme="minorHAnsi"/>
          <w:szCs w:val="24"/>
        </w:rPr>
        <w:t>Infant communion: a reappraisal.</w:t>
      </w:r>
    </w:p>
  </w:footnote>
  <w:footnote w:id="17">
    <w:p w14:paraId="506D28B2" w14:textId="77777777" w:rsidR="00C5297D" w:rsidRPr="00091D0E" w:rsidRDefault="00C5297D" w:rsidP="00BA5FB3">
      <w:pPr>
        <w:pStyle w:val="FootnoteText"/>
      </w:pPr>
      <w:r w:rsidRPr="00091D0E">
        <w:rPr>
          <w:rStyle w:val="FootnoteReference"/>
        </w:rPr>
        <w:footnoteRef/>
      </w:r>
      <w:r w:rsidRPr="00091D0E">
        <w:t xml:space="preserve"> </w:t>
      </w:r>
      <w:r w:rsidR="00C37AA5" w:rsidRPr="00091D0E">
        <w:t xml:space="preserve">Bos and Thompson, </w:t>
      </w:r>
      <w:r w:rsidRPr="00091D0E">
        <w:t>501</w:t>
      </w:r>
      <w:r w:rsidR="00931992">
        <w:t>.</w:t>
      </w:r>
    </w:p>
  </w:footnote>
  <w:footnote w:id="18">
    <w:p w14:paraId="06BF1C25" w14:textId="77777777" w:rsidR="00C5297D" w:rsidRPr="00091D0E" w:rsidRDefault="00C5297D" w:rsidP="00BA5FB3">
      <w:pPr>
        <w:pStyle w:val="FootnoteText"/>
      </w:pPr>
      <w:r w:rsidRPr="00091D0E">
        <w:rPr>
          <w:rStyle w:val="FootnoteReference"/>
        </w:rPr>
        <w:footnoteRef/>
      </w:r>
      <w:r w:rsidRPr="00091D0E">
        <w:t xml:space="preserve"> </w:t>
      </w:r>
      <w:r w:rsidRPr="00091D0E">
        <w:rPr>
          <w:rFonts w:cstheme="minorHAnsi"/>
          <w:szCs w:val="24"/>
        </w:rPr>
        <w:t xml:space="preserve">See </w:t>
      </w:r>
      <w:r w:rsidRPr="00091D0E">
        <w:rPr>
          <w:rFonts w:cstheme="minorHAnsi"/>
          <w:szCs w:val="24"/>
          <w:rtl/>
        </w:rPr>
        <w:t>‘</w:t>
      </w:r>
      <w:r w:rsidRPr="00091D0E">
        <w:rPr>
          <w:rFonts w:cstheme="minorHAnsi"/>
          <w:szCs w:val="24"/>
        </w:rPr>
        <w:t>Infant communion: a reappraisal</w:t>
      </w:r>
      <w:r w:rsidR="00931992">
        <w:rPr>
          <w:rFonts w:cstheme="minorHAnsi"/>
          <w:szCs w:val="24"/>
        </w:rPr>
        <w:t>’</w:t>
      </w:r>
      <w:r w:rsidRPr="00091D0E">
        <w:rPr>
          <w:rFonts w:cstheme="minorHAnsi"/>
          <w:szCs w:val="24"/>
        </w:rPr>
        <w:t>.</w:t>
      </w:r>
    </w:p>
  </w:footnote>
  <w:footnote w:id="19">
    <w:p w14:paraId="6CA77076" w14:textId="77777777" w:rsidR="00C5297D" w:rsidRPr="00091D0E" w:rsidRDefault="00C5297D" w:rsidP="00BA5FB3">
      <w:pPr>
        <w:pStyle w:val="FootnoteText"/>
      </w:pPr>
      <w:r w:rsidRPr="00091D0E">
        <w:rPr>
          <w:rStyle w:val="FootnoteReference"/>
        </w:rPr>
        <w:footnoteRef/>
      </w:r>
      <w:r w:rsidR="00C37AA5" w:rsidRPr="00091D0E">
        <w:t xml:space="preserve"> Bos and Thompson, </w:t>
      </w:r>
      <w:r w:rsidRPr="00091D0E">
        <w:t>491-492.</w:t>
      </w:r>
    </w:p>
  </w:footnote>
  <w:footnote w:id="20">
    <w:p w14:paraId="6E924178" w14:textId="77777777" w:rsidR="00C5297D" w:rsidRPr="00091D0E" w:rsidRDefault="00C5297D" w:rsidP="00BA5FB3">
      <w:pPr>
        <w:pStyle w:val="FootnoteText"/>
      </w:pPr>
      <w:r w:rsidRPr="00091D0E">
        <w:rPr>
          <w:rStyle w:val="FootnoteReference"/>
        </w:rPr>
        <w:footnoteRef/>
      </w:r>
      <w:r w:rsidRPr="00091D0E">
        <w:t xml:space="preserve"> </w:t>
      </w:r>
      <w:r w:rsidR="00931992">
        <w:t>Bos and Thompson</w:t>
      </w:r>
      <w:r w:rsidRPr="00091D0E">
        <w:t>, 492.</w:t>
      </w:r>
    </w:p>
  </w:footnote>
  <w:footnote w:id="21">
    <w:p w14:paraId="7BE69A4B" w14:textId="77777777" w:rsidR="008B1065" w:rsidRPr="00091D0E" w:rsidRDefault="008B1065" w:rsidP="008B1065">
      <w:pPr>
        <w:pStyle w:val="FootnoteText"/>
      </w:pPr>
      <w:r w:rsidRPr="00091D0E">
        <w:rPr>
          <w:rStyle w:val="FootnoteReference"/>
        </w:rPr>
        <w:footnoteRef/>
      </w:r>
      <w:r w:rsidRPr="00091D0E">
        <w:t xml:space="preserve"> </w:t>
      </w:r>
      <w:r w:rsidRPr="00091D0E">
        <w:rPr>
          <w:i/>
        </w:rPr>
        <w:t xml:space="preserve">Uniting in Worship 2 </w:t>
      </w:r>
      <w:r w:rsidRPr="00091D0E">
        <w:t>(Sydney: The Assembly of the Uniting Church in Australia, 2005), 136</w:t>
      </w:r>
      <w:r w:rsidR="006975C0">
        <w:t>.</w:t>
      </w:r>
    </w:p>
  </w:footnote>
  <w:footnote w:id="22">
    <w:p w14:paraId="58BA1945" w14:textId="77777777" w:rsidR="00C5297D" w:rsidRPr="00091D0E" w:rsidRDefault="00C5297D" w:rsidP="00BA5FB3">
      <w:pPr>
        <w:pStyle w:val="FootnoteText"/>
      </w:pPr>
      <w:r w:rsidRPr="00091D0E">
        <w:rPr>
          <w:rStyle w:val="FootnoteReference"/>
        </w:rPr>
        <w:footnoteRef/>
      </w:r>
      <w:r w:rsidRPr="00091D0E">
        <w:rPr>
          <w:i/>
        </w:rPr>
        <w:t xml:space="preserve"> Lutheran Hymnal with Supplement</w:t>
      </w:r>
      <w:r w:rsidRPr="00091D0E">
        <w:t xml:space="preserve">, authorised by the Lutheran Church of Australia (Adelaide: Lutheran Publishing House, 1989), 72. </w:t>
      </w:r>
    </w:p>
  </w:footnote>
  <w:footnote w:id="23">
    <w:p w14:paraId="766846CD" w14:textId="77777777" w:rsidR="00C5297D" w:rsidRPr="00091D0E" w:rsidRDefault="00C5297D" w:rsidP="00BA5FB3">
      <w:pPr>
        <w:pStyle w:val="FootnoteText"/>
      </w:pPr>
      <w:r w:rsidRPr="00091D0E">
        <w:rPr>
          <w:rStyle w:val="FootnoteReference"/>
        </w:rPr>
        <w:footnoteRef/>
      </w:r>
      <w:r w:rsidRPr="00091D0E">
        <w:t xml:space="preserve"> </w:t>
      </w:r>
      <w:r w:rsidRPr="00091D0E">
        <w:rPr>
          <w:i/>
          <w:lang w:val="en-GB"/>
        </w:rPr>
        <w:t>Rites and Resources for Pastoral Care</w:t>
      </w:r>
      <w:r w:rsidRPr="00091D0E">
        <w:rPr>
          <w:lang w:val="en-GB"/>
        </w:rPr>
        <w:t xml:space="preserve"> (Adelaide: Openbook Publishers, 1998),</w:t>
      </w:r>
      <w:r w:rsidRPr="00091D0E">
        <w:t xml:space="preserve"> 45.</w:t>
      </w:r>
    </w:p>
  </w:footnote>
  <w:footnote w:id="24">
    <w:p w14:paraId="19712567" w14:textId="77777777" w:rsidR="00C5297D" w:rsidRPr="00CD092B" w:rsidRDefault="00C5297D" w:rsidP="00BA5FB3">
      <w:pPr>
        <w:pStyle w:val="FootnoteText"/>
      </w:pPr>
      <w:r w:rsidRPr="00091D0E">
        <w:rPr>
          <w:rStyle w:val="FootnoteReference"/>
        </w:rPr>
        <w:footnoteRef/>
      </w:r>
      <w:r w:rsidRPr="00091D0E">
        <w:t xml:space="preserve"> </w:t>
      </w:r>
      <w:r w:rsidRPr="00091D0E">
        <w:rPr>
          <w:i/>
        </w:rPr>
        <w:t>Uniting in Worship 2</w:t>
      </w:r>
      <w:r w:rsidRPr="00091D0E">
        <w:t>,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5EB0" w14:textId="77777777" w:rsidR="00C5297D" w:rsidRDefault="00C5297D" w:rsidP="00515607">
    <w:pPr>
      <w:pStyle w:val="Header"/>
      <w:numPr>
        <w:ilvl w:val="0"/>
        <w:numId w:val="0"/>
      </w:numP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71B7" w14:textId="77777777" w:rsidR="00C5297D" w:rsidRPr="00BA5FB3" w:rsidRDefault="00C5297D" w:rsidP="00474086">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395C" w14:textId="77777777" w:rsidR="00C5297D" w:rsidRPr="00474086" w:rsidRDefault="00BA5FB3" w:rsidP="00BA5FB3">
    <w:pPr>
      <w:pStyle w:val="Header"/>
      <w:numPr>
        <w:ilvl w:val="0"/>
        <w:numId w:val="0"/>
      </w:numPr>
      <w:jc w:val="right"/>
      <w:rPr>
        <w:rFonts w:ascii="Calibri" w:hAnsi="Calibri"/>
        <w:lang w:val="en-US"/>
      </w:rPr>
    </w:pPr>
    <w:r w:rsidRPr="00474086">
      <w:rPr>
        <w:rFonts w:ascii="Calibri" w:hAnsi="Calibri"/>
        <w:lang w:val="en-US"/>
      </w:rPr>
      <w:t>Part 1: Introduction</w:t>
    </w:r>
  </w:p>
  <w:p w14:paraId="679E351F" w14:textId="77777777" w:rsidR="00BA5FB3" w:rsidRPr="00474086" w:rsidRDefault="00BA5FB3" w:rsidP="00BA5FB3">
    <w:pPr>
      <w:pStyle w:val="Header"/>
      <w:numPr>
        <w:ilvl w:val="0"/>
        <w:numId w:val="0"/>
      </w:numPr>
      <w:jc w:val="right"/>
      <w:rPr>
        <w:sz w:val="3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9C0D" w14:textId="77777777" w:rsidR="0088156E" w:rsidRPr="0088156E" w:rsidRDefault="0088156E" w:rsidP="00474086">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F7B9" w14:textId="38B1B010" w:rsidR="00C5297D" w:rsidRPr="00474086" w:rsidRDefault="00401574" w:rsidP="00515607">
    <w:pPr>
      <w:pStyle w:val="Header"/>
      <w:numPr>
        <w:ilvl w:val="0"/>
        <w:numId w:val="0"/>
      </w:numPr>
      <w:jc w:val="right"/>
    </w:pPr>
    <w:r>
      <w:rPr>
        <w:noProof/>
      </w:rPr>
      <w:fldChar w:fldCharType="begin"/>
    </w:r>
    <w:r>
      <w:rPr>
        <w:noProof/>
      </w:rPr>
      <w:instrText xml:space="preserve"> STYLEREF  "Heading 1"  \* MERGEFORMAT </w:instrText>
    </w:r>
    <w:r>
      <w:rPr>
        <w:noProof/>
      </w:rPr>
      <w:fldChar w:fldCharType="separate"/>
    </w:r>
    <w:r w:rsidR="0039549D">
      <w:rPr>
        <w:noProof/>
      </w:rPr>
      <w:t>Part 2: At the Table – Affirmations</w:t>
    </w:r>
    <w:r>
      <w:rPr>
        <w:noProof/>
      </w:rPr>
      <w:fldChar w:fldCharType="end"/>
    </w:r>
  </w:p>
  <w:p w14:paraId="7AD035B1" w14:textId="77777777" w:rsidR="00C5297D" w:rsidRPr="00091D0E" w:rsidRDefault="00C5297D" w:rsidP="00091D0E">
    <w:pPr>
      <w:pStyle w:val="Header"/>
      <w:numPr>
        <w:ilvl w:val="0"/>
        <w:numId w:val="0"/>
      </w:numPr>
      <w:jc w:val="right"/>
      <w:rPr>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1E9" w14:textId="77777777" w:rsidR="00BA5FB3" w:rsidRPr="00BA5FB3" w:rsidRDefault="00BA5FB3" w:rsidP="00474086">
    <w:pPr>
      <w:pStyle w:val="Header"/>
      <w:numPr>
        <w:ilvl w:val="0"/>
        <w:numId w:val="0"/>
      </w:num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977" w14:textId="13C1F15E" w:rsidR="00BA5FB3" w:rsidRPr="00474086" w:rsidRDefault="00401574" w:rsidP="00515607">
    <w:pPr>
      <w:pStyle w:val="Header"/>
      <w:numPr>
        <w:ilvl w:val="0"/>
        <w:numId w:val="0"/>
      </w:numPr>
      <w:jc w:val="right"/>
    </w:pPr>
    <w:r>
      <w:rPr>
        <w:noProof/>
      </w:rPr>
      <w:fldChar w:fldCharType="begin"/>
    </w:r>
    <w:r>
      <w:rPr>
        <w:noProof/>
      </w:rPr>
      <w:instrText xml:space="preserve"> STYLEREF  "Heading 1"  \* MERGEFORMAT </w:instrText>
    </w:r>
    <w:r>
      <w:rPr>
        <w:noProof/>
      </w:rPr>
      <w:fldChar w:fldCharType="separate"/>
    </w:r>
    <w:r w:rsidR="0039549D">
      <w:rPr>
        <w:noProof/>
      </w:rPr>
      <w:t>Part 3: Liturgical Learnings</w:t>
    </w:r>
    <w:r>
      <w:rPr>
        <w:noProof/>
      </w:rPr>
      <w:fldChar w:fldCharType="end"/>
    </w:r>
  </w:p>
  <w:p w14:paraId="3B2665B9" w14:textId="77777777" w:rsidR="00BA5FB3" w:rsidRPr="00515607" w:rsidRDefault="00BA5FB3" w:rsidP="00515607">
    <w:pPr>
      <w:pStyle w:val="Header"/>
      <w:numPr>
        <w:ilvl w:val="0"/>
        <w:numId w:val="0"/>
      </w:numPr>
      <w:jc w:val="right"/>
      <w:rPr>
        <w:sz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034A" w14:textId="77777777" w:rsidR="00C5297D" w:rsidRPr="00515607" w:rsidRDefault="00C5297D" w:rsidP="00515607">
    <w:pPr>
      <w:pStyle w:val="Header"/>
      <w:numPr>
        <w:ilvl w:val="0"/>
        <w:numId w:val="0"/>
      </w:numPr>
      <w:jc w:val="right"/>
      <w:rPr>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DF2F" w14:textId="77777777" w:rsidR="009805C0" w:rsidRPr="00515607" w:rsidRDefault="009805C0" w:rsidP="00515607">
    <w:pPr>
      <w:pStyle w:val="Header"/>
      <w:numPr>
        <w:ilvl w:val="0"/>
        <w:numId w:val="0"/>
      </w:numP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F6"/>
    <w:multiLevelType w:val="hybridMultilevel"/>
    <w:tmpl w:val="F5DCA6AE"/>
    <w:lvl w:ilvl="0" w:tplc="F854497E">
      <w:numFmt w:val="bullet"/>
      <w:lvlText w:val="-"/>
      <w:lvlJc w:val="left"/>
      <w:pPr>
        <w:ind w:left="720" w:hanging="360"/>
      </w:pPr>
      <w:rPr>
        <w:rFonts w:ascii="Accord Light SF" w:eastAsiaTheme="minorHAnsi" w:hAnsi="Accord Light SF"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68FA"/>
    <w:multiLevelType w:val="multilevel"/>
    <w:tmpl w:val="F48A1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1E6423"/>
    <w:multiLevelType w:val="hybridMultilevel"/>
    <w:tmpl w:val="D63A153E"/>
    <w:lvl w:ilvl="0" w:tplc="6EE855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5B92"/>
    <w:multiLevelType w:val="hybridMultilevel"/>
    <w:tmpl w:val="6FE2C61A"/>
    <w:lvl w:ilvl="0" w:tplc="FBF0AE4E">
      <w:numFmt w:val="bullet"/>
      <w:lvlText w:val="-"/>
      <w:lvlJc w:val="left"/>
      <w:pPr>
        <w:ind w:left="1080" w:hanging="360"/>
      </w:pPr>
      <w:rPr>
        <w:rFonts w:ascii="Accord Light SF" w:eastAsiaTheme="minorHAnsi" w:hAnsi="Accord Light SF"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731FA"/>
    <w:multiLevelType w:val="hybridMultilevel"/>
    <w:tmpl w:val="542A4530"/>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5" w15:restartNumberingAfterBreak="0">
    <w:nsid w:val="11BD3AB6"/>
    <w:multiLevelType w:val="hybridMultilevel"/>
    <w:tmpl w:val="23C47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873BB3"/>
    <w:multiLevelType w:val="hybridMultilevel"/>
    <w:tmpl w:val="57DC101C"/>
    <w:lvl w:ilvl="0" w:tplc="93DE1B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F024DAE"/>
    <w:multiLevelType w:val="multilevel"/>
    <w:tmpl w:val="9EF81598"/>
    <w:lvl w:ilvl="0">
      <w:start w:val="1"/>
      <w:numFmt w:val="decimal"/>
      <w:lvlText w:val="%1"/>
      <w:lvlJc w:val="left"/>
      <w:pPr>
        <w:ind w:left="414" w:hanging="414"/>
      </w:pPr>
      <w:rPr>
        <w:rFonts w:hint="default"/>
      </w:rPr>
    </w:lvl>
    <w:lvl w:ilvl="1">
      <w:start w:val="1"/>
      <w:numFmt w:val="decimal"/>
      <w:lvlText w:val="%1.%2"/>
      <w:lvlJc w:val="left"/>
      <w:pPr>
        <w:ind w:left="414" w:hanging="4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AA6DF6"/>
    <w:multiLevelType w:val="hybridMultilevel"/>
    <w:tmpl w:val="0920943C"/>
    <w:lvl w:ilvl="0" w:tplc="45728538">
      <w:start w:val="1"/>
      <w:numFmt w:val="decimal"/>
      <w:lvlText w:val="[%1]"/>
      <w:lvlJc w:val="left"/>
      <w:pPr>
        <w:ind w:left="720" w:hanging="360"/>
      </w:pPr>
      <w:rPr>
        <w:rFonts w:hint="default"/>
        <w:color w:val="808080" w:themeColor="background1" w:themeShade="80"/>
        <w:sz w:val="16"/>
      </w:rPr>
    </w:lvl>
    <w:lvl w:ilvl="1" w:tplc="0C090001">
      <w:start w:val="1"/>
      <w:numFmt w:val="bullet"/>
      <w:lvlText w:val=""/>
      <w:lvlJc w:val="left"/>
      <w:pPr>
        <w:ind w:left="1440" w:hanging="360"/>
      </w:pPr>
      <w:rPr>
        <w:rFonts w:ascii="Symbol" w:hAnsi="Symbol" w:hint="default"/>
      </w:rPr>
    </w:lvl>
    <w:lvl w:ilvl="2" w:tplc="53543368">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C3957"/>
    <w:multiLevelType w:val="hybridMultilevel"/>
    <w:tmpl w:val="EBA0F9FC"/>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10" w15:restartNumberingAfterBreak="0">
    <w:nsid w:val="2F300C17"/>
    <w:multiLevelType w:val="hybridMultilevel"/>
    <w:tmpl w:val="9D22907A"/>
    <w:lvl w:ilvl="0" w:tplc="219805E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826CE9"/>
    <w:multiLevelType w:val="hybridMultilevel"/>
    <w:tmpl w:val="91669196"/>
    <w:lvl w:ilvl="0" w:tplc="A2B2FCE8">
      <w:start w:val="1"/>
      <w:numFmt w:val="decimal"/>
      <w:lvlText w:val="Part %1:"/>
      <w:lvlJc w:val="left"/>
      <w:pPr>
        <w:ind w:left="7023" w:hanging="360"/>
      </w:pPr>
      <w:rPr>
        <w:rFonts w:ascii="Calibri" w:hAnsi="Calibri" w:hint="default"/>
        <w:b w:val="0"/>
        <w:i w:val="0"/>
        <w:color w:val="auto"/>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9B7A64"/>
    <w:multiLevelType w:val="hybridMultilevel"/>
    <w:tmpl w:val="648A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646EFD"/>
    <w:multiLevelType w:val="hybridMultilevel"/>
    <w:tmpl w:val="FC584680"/>
    <w:lvl w:ilvl="0" w:tplc="50A42C76">
      <w:start w:val="16"/>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6567F6"/>
    <w:multiLevelType w:val="multilevel"/>
    <w:tmpl w:val="27E498B0"/>
    <w:lvl w:ilvl="0">
      <w:start w:val="2"/>
      <w:numFmt w:val="decimal"/>
      <w:lvlText w:val="%1"/>
      <w:lvlJc w:val="left"/>
      <w:pPr>
        <w:ind w:left="396" w:hanging="396"/>
      </w:pPr>
      <w:rPr>
        <w:rFonts w:hint="default"/>
      </w:rPr>
    </w:lvl>
    <w:lvl w:ilvl="1">
      <w:start w:val="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5A3E10"/>
    <w:multiLevelType w:val="hybridMultilevel"/>
    <w:tmpl w:val="623AD30C"/>
    <w:lvl w:ilvl="0" w:tplc="11E840E2">
      <w:start w:val="1"/>
      <w:numFmt w:val="decimal"/>
      <w:pStyle w:val="Normal"/>
      <w:lvlText w:val="[%1]"/>
      <w:lvlJc w:val="left"/>
      <w:pPr>
        <w:ind w:left="720" w:hanging="360"/>
      </w:pPr>
      <w:rPr>
        <w:rFonts w:hint="default"/>
        <w:i w:val="0"/>
        <w:color w:val="808080" w:themeColor="background1" w:themeShade="80"/>
        <w:sz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905EB1"/>
    <w:multiLevelType w:val="hybridMultilevel"/>
    <w:tmpl w:val="B2643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9457B5"/>
    <w:multiLevelType w:val="multilevel"/>
    <w:tmpl w:val="088AD104"/>
    <w:lvl w:ilvl="0">
      <w:start w:val="2"/>
      <w:numFmt w:val="decimal"/>
      <w:lvlText w:val="%1"/>
      <w:lvlJc w:val="left"/>
      <w:pPr>
        <w:ind w:left="384" w:hanging="384"/>
      </w:pPr>
      <w:rPr>
        <w:rFonts w:hint="default"/>
      </w:rPr>
    </w:lvl>
    <w:lvl w:ilvl="1">
      <w:start w:val="4"/>
      <w:numFmt w:val="decimal"/>
      <w:lvlText w:val="%1.%2"/>
      <w:lvlJc w:val="left"/>
      <w:pPr>
        <w:ind w:left="780" w:hanging="38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8" w15:restartNumberingAfterBreak="0">
    <w:nsid w:val="741B70A1"/>
    <w:multiLevelType w:val="hybridMultilevel"/>
    <w:tmpl w:val="70F280F2"/>
    <w:lvl w:ilvl="0" w:tplc="3BA8E7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4728B"/>
    <w:multiLevelType w:val="multilevel"/>
    <w:tmpl w:val="3C7233E6"/>
    <w:lvl w:ilvl="0">
      <w:start w:val="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B3024B7"/>
    <w:multiLevelType w:val="hybridMultilevel"/>
    <w:tmpl w:val="63D09C66"/>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num w:numId="1" w16cid:durableId="2142653255">
    <w:abstractNumId w:val="5"/>
  </w:num>
  <w:num w:numId="2" w16cid:durableId="1723092899">
    <w:abstractNumId w:val="15"/>
  </w:num>
  <w:num w:numId="3" w16cid:durableId="578486615">
    <w:abstractNumId w:val="8"/>
  </w:num>
  <w:num w:numId="4" w16cid:durableId="1518075909">
    <w:abstractNumId w:val="11"/>
  </w:num>
  <w:num w:numId="5" w16cid:durableId="865607035">
    <w:abstractNumId w:val="19"/>
  </w:num>
  <w:num w:numId="6" w16cid:durableId="446047904">
    <w:abstractNumId w:val="12"/>
  </w:num>
  <w:num w:numId="7" w16cid:durableId="632712886">
    <w:abstractNumId w:val="16"/>
  </w:num>
  <w:num w:numId="8" w16cid:durableId="1637687695">
    <w:abstractNumId w:val="9"/>
  </w:num>
  <w:num w:numId="9" w16cid:durableId="1854107318">
    <w:abstractNumId w:val="6"/>
  </w:num>
  <w:num w:numId="10" w16cid:durableId="553394651">
    <w:abstractNumId w:val="1"/>
  </w:num>
  <w:num w:numId="11" w16cid:durableId="1252810913">
    <w:abstractNumId w:val="20"/>
  </w:num>
  <w:num w:numId="12" w16cid:durableId="1489512940">
    <w:abstractNumId w:val="4"/>
  </w:num>
  <w:num w:numId="13" w16cid:durableId="594091198">
    <w:abstractNumId w:val="7"/>
  </w:num>
  <w:num w:numId="14" w16cid:durableId="977952195">
    <w:abstractNumId w:val="18"/>
  </w:num>
  <w:num w:numId="15" w16cid:durableId="1774864879">
    <w:abstractNumId w:val="15"/>
    <w:lvlOverride w:ilvl="0">
      <w:startOverride w:val="1"/>
    </w:lvlOverride>
  </w:num>
  <w:num w:numId="16" w16cid:durableId="631328515">
    <w:abstractNumId w:val="10"/>
  </w:num>
  <w:num w:numId="17" w16cid:durableId="1584794887">
    <w:abstractNumId w:val="14"/>
  </w:num>
  <w:num w:numId="18" w16cid:durableId="1754430518">
    <w:abstractNumId w:val="2"/>
  </w:num>
  <w:num w:numId="19" w16cid:durableId="431390321">
    <w:abstractNumId w:val="17"/>
  </w:num>
  <w:num w:numId="20" w16cid:durableId="2090225773">
    <w:abstractNumId w:val="0"/>
  </w:num>
  <w:num w:numId="21" w16cid:durableId="1577982092">
    <w:abstractNumId w:val="3"/>
  </w:num>
  <w:num w:numId="22" w16cid:durableId="87827477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zYysjAwMLUwNzFW0lEKTi0uzszPAykwMqoFAN9CHoYtAAAA"/>
  </w:docVars>
  <w:rsids>
    <w:rsidRoot w:val="0078538C"/>
    <w:rsid w:val="00000612"/>
    <w:rsid w:val="0000135E"/>
    <w:rsid w:val="000017A0"/>
    <w:rsid w:val="00002708"/>
    <w:rsid w:val="000027DD"/>
    <w:rsid w:val="00004AC0"/>
    <w:rsid w:val="00005BFB"/>
    <w:rsid w:val="00005F7F"/>
    <w:rsid w:val="00006390"/>
    <w:rsid w:val="0000650C"/>
    <w:rsid w:val="00011F16"/>
    <w:rsid w:val="0001235C"/>
    <w:rsid w:val="00013C36"/>
    <w:rsid w:val="000145CD"/>
    <w:rsid w:val="00014B62"/>
    <w:rsid w:val="00014B67"/>
    <w:rsid w:val="000150C0"/>
    <w:rsid w:val="000152BF"/>
    <w:rsid w:val="00015CC9"/>
    <w:rsid w:val="00015E29"/>
    <w:rsid w:val="000173AB"/>
    <w:rsid w:val="000178AD"/>
    <w:rsid w:val="00020246"/>
    <w:rsid w:val="00020E1F"/>
    <w:rsid w:val="0002144F"/>
    <w:rsid w:val="00022889"/>
    <w:rsid w:val="000242FB"/>
    <w:rsid w:val="00024E70"/>
    <w:rsid w:val="000251F8"/>
    <w:rsid w:val="00025982"/>
    <w:rsid w:val="000262FD"/>
    <w:rsid w:val="00026D83"/>
    <w:rsid w:val="000277EB"/>
    <w:rsid w:val="00027B6F"/>
    <w:rsid w:val="000308CC"/>
    <w:rsid w:val="00031723"/>
    <w:rsid w:val="00032541"/>
    <w:rsid w:val="00032E69"/>
    <w:rsid w:val="000339B3"/>
    <w:rsid w:val="0003545A"/>
    <w:rsid w:val="000354CC"/>
    <w:rsid w:val="000364F4"/>
    <w:rsid w:val="00036CFE"/>
    <w:rsid w:val="00037005"/>
    <w:rsid w:val="00037771"/>
    <w:rsid w:val="00037BA4"/>
    <w:rsid w:val="000416B4"/>
    <w:rsid w:val="00041B66"/>
    <w:rsid w:val="00041E36"/>
    <w:rsid w:val="000428E4"/>
    <w:rsid w:val="00042D14"/>
    <w:rsid w:val="00043151"/>
    <w:rsid w:val="00043182"/>
    <w:rsid w:val="00044B06"/>
    <w:rsid w:val="00044FEC"/>
    <w:rsid w:val="000450E4"/>
    <w:rsid w:val="0004578D"/>
    <w:rsid w:val="00045AB3"/>
    <w:rsid w:val="00046EE0"/>
    <w:rsid w:val="00047BFB"/>
    <w:rsid w:val="000518F7"/>
    <w:rsid w:val="0005485C"/>
    <w:rsid w:val="000548A3"/>
    <w:rsid w:val="00056521"/>
    <w:rsid w:val="00056562"/>
    <w:rsid w:val="00056AE9"/>
    <w:rsid w:val="0005739E"/>
    <w:rsid w:val="00057B25"/>
    <w:rsid w:val="0006149E"/>
    <w:rsid w:val="00061813"/>
    <w:rsid w:val="00061C01"/>
    <w:rsid w:val="00061C40"/>
    <w:rsid w:val="00061DB3"/>
    <w:rsid w:val="0006218A"/>
    <w:rsid w:val="00062CB8"/>
    <w:rsid w:val="00062CC3"/>
    <w:rsid w:val="00064597"/>
    <w:rsid w:val="000651E4"/>
    <w:rsid w:val="000660EB"/>
    <w:rsid w:val="00066F4E"/>
    <w:rsid w:val="0006786D"/>
    <w:rsid w:val="00070A07"/>
    <w:rsid w:val="00071C2D"/>
    <w:rsid w:val="00071D9D"/>
    <w:rsid w:val="00072656"/>
    <w:rsid w:val="00072C3E"/>
    <w:rsid w:val="0007303C"/>
    <w:rsid w:val="000734CB"/>
    <w:rsid w:val="0007364F"/>
    <w:rsid w:val="00073D72"/>
    <w:rsid w:val="00074912"/>
    <w:rsid w:val="00077959"/>
    <w:rsid w:val="00080410"/>
    <w:rsid w:val="000807E1"/>
    <w:rsid w:val="00080DB6"/>
    <w:rsid w:val="00080E61"/>
    <w:rsid w:val="000817FA"/>
    <w:rsid w:val="000818AF"/>
    <w:rsid w:val="00081921"/>
    <w:rsid w:val="00081B7D"/>
    <w:rsid w:val="00083C13"/>
    <w:rsid w:val="00083C8B"/>
    <w:rsid w:val="0008433C"/>
    <w:rsid w:val="00084699"/>
    <w:rsid w:val="0008536C"/>
    <w:rsid w:val="000868E4"/>
    <w:rsid w:val="0008722B"/>
    <w:rsid w:val="00087BB8"/>
    <w:rsid w:val="0009127D"/>
    <w:rsid w:val="000912D7"/>
    <w:rsid w:val="000914CE"/>
    <w:rsid w:val="00091D0E"/>
    <w:rsid w:val="00093239"/>
    <w:rsid w:val="000946A9"/>
    <w:rsid w:val="0009589C"/>
    <w:rsid w:val="000976C2"/>
    <w:rsid w:val="00097CCE"/>
    <w:rsid w:val="000A08EA"/>
    <w:rsid w:val="000A0B67"/>
    <w:rsid w:val="000A1673"/>
    <w:rsid w:val="000A23E3"/>
    <w:rsid w:val="000A3319"/>
    <w:rsid w:val="000A3427"/>
    <w:rsid w:val="000A3D6B"/>
    <w:rsid w:val="000A44B5"/>
    <w:rsid w:val="000A45CA"/>
    <w:rsid w:val="000A4DCE"/>
    <w:rsid w:val="000A597F"/>
    <w:rsid w:val="000A6A96"/>
    <w:rsid w:val="000A73E9"/>
    <w:rsid w:val="000B0325"/>
    <w:rsid w:val="000B07A9"/>
    <w:rsid w:val="000B15B1"/>
    <w:rsid w:val="000B2C03"/>
    <w:rsid w:val="000B3935"/>
    <w:rsid w:val="000B3B1F"/>
    <w:rsid w:val="000B45C4"/>
    <w:rsid w:val="000B5686"/>
    <w:rsid w:val="000B69FC"/>
    <w:rsid w:val="000B6A03"/>
    <w:rsid w:val="000B6D06"/>
    <w:rsid w:val="000C0942"/>
    <w:rsid w:val="000C0C2A"/>
    <w:rsid w:val="000C28D7"/>
    <w:rsid w:val="000C2D5E"/>
    <w:rsid w:val="000C3042"/>
    <w:rsid w:val="000C3069"/>
    <w:rsid w:val="000C4CD7"/>
    <w:rsid w:val="000C637F"/>
    <w:rsid w:val="000C7227"/>
    <w:rsid w:val="000C7BE7"/>
    <w:rsid w:val="000C7F87"/>
    <w:rsid w:val="000D0BD9"/>
    <w:rsid w:val="000D0F31"/>
    <w:rsid w:val="000D1223"/>
    <w:rsid w:val="000D2E92"/>
    <w:rsid w:val="000D31BA"/>
    <w:rsid w:val="000D3D31"/>
    <w:rsid w:val="000D43C6"/>
    <w:rsid w:val="000D56B8"/>
    <w:rsid w:val="000D5FE8"/>
    <w:rsid w:val="000D66EC"/>
    <w:rsid w:val="000D67FC"/>
    <w:rsid w:val="000D7046"/>
    <w:rsid w:val="000D7173"/>
    <w:rsid w:val="000D7E1B"/>
    <w:rsid w:val="000E0286"/>
    <w:rsid w:val="000E09CC"/>
    <w:rsid w:val="000E0B00"/>
    <w:rsid w:val="000E0B2C"/>
    <w:rsid w:val="000E0FD9"/>
    <w:rsid w:val="000E1E50"/>
    <w:rsid w:val="000E2971"/>
    <w:rsid w:val="000E35F7"/>
    <w:rsid w:val="000E4C4D"/>
    <w:rsid w:val="000E5597"/>
    <w:rsid w:val="000E6124"/>
    <w:rsid w:val="000E6CAA"/>
    <w:rsid w:val="000F0634"/>
    <w:rsid w:val="000F0A82"/>
    <w:rsid w:val="000F0D62"/>
    <w:rsid w:val="000F12AA"/>
    <w:rsid w:val="000F1760"/>
    <w:rsid w:val="000F1E57"/>
    <w:rsid w:val="000F1F45"/>
    <w:rsid w:val="000F2161"/>
    <w:rsid w:val="000F221D"/>
    <w:rsid w:val="000F2A74"/>
    <w:rsid w:val="000F519A"/>
    <w:rsid w:val="000F5C03"/>
    <w:rsid w:val="000F6343"/>
    <w:rsid w:val="000F6953"/>
    <w:rsid w:val="000F6EFA"/>
    <w:rsid w:val="000F7498"/>
    <w:rsid w:val="000F7A17"/>
    <w:rsid w:val="00100431"/>
    <w:rsid w:val="0010099F"/>
    <w:rsid w:val="00101232"/>
    <w:rsid w:val="00101BA4"/>
    <w:rsid w:val="001020F2"/>
    <w:rsid w:val="0010275C"/>
    <w:rsid w:val="00102BB4"/>
    <w:rsid w:val="00102E8E"/>
    <w:rsid w:val="00103C62"/>
    <w:rsid w:val="00104A08"/>
    <w:rsid w:val="001054D3"/>
    <w:rsid w:val="00105A82"/>
    <w:rsid w:val="00106C03"/>
    <w:rsid w:val="0011347D"/>
    <w:rsid w:val="00113EF9"/>
    <w:rsid w:val="00115EB9"/>
    <w:rsid w:val="00116E62"/>
    <w:rsid w:val="00121967"/>
    <w:rsid w:val="0012204B"/>
    <w:rsid w:val="00123858"/>
    <w:rsid w:val="00123C57"/>
    <w:rsid w:val="001246FB"/>
    <w:rsid w:val="00124B5D"/>
    <w:rsid w:val="00124D5E"/>
    <w:rsid w:val="001257D5"/>
    <w:rsid w:val="00125B15"/>
    <w:rsid w:val="001262BF"/>
    <w:rsid w:val="00126DA7"/>
    <w:rsid w:val="0012731D"/>
    <w:rsid w:val="001275D0"/>
    <w:rsid w:val="001330D4"/>
    <w:rsid w:val="00134213"/>
    <w:rsid w:val="00134441"/>
    <w:rsid w:val="001358E8"/>
    <w:rsid w:val="00135F97"/>
    <w:rsid w:val="00136686"/>
    <w:rsid w:val="001368E0"/>
    <w:rsid w:val="00136E73"/>
    <w:rsid w:val="001409B1"/>
    <w:rsid w:val="00142B28"/>
    <w:rsid w:val="001431DD"/>
    <w:rsid w:val="00143588"/>
    <w:rsid w:val="001439DA"/>
    <w:rsid w:val="00143C4D"/>
    <w:rsid w:val="001445EF"/>
    <w:rsid w:val="0014463B"/>
    <w:rsid w:val="001446DE"/>
    <w:rsid w:val="00144817"/>
    <w:rsid w:val="00145ACF"/>
    <w:rsid w:val="00146430"/>
    <w:rsid w:val="00150845"/>
    <w:rsid w:val="001515A7"/>
    <w:rsid w:val="001518E0"/>
    <w:rsid w:val="00152E9B"/>
    <w:rsid w:val="00153763"/>
    <w:rsid w:val="001545A1"/>
    <w:rsid w:val="0015477C"/>
    <w:rsid w:val="00154F07"/>
    <w:rsid w:val="00156EB9"/>
    <w:rsid w:val="00156F0B"/>
    <w:rsid w:val="00157E41"/>
    <w:rsid w:val="00160187"/>
    <w:rsid w:val="00161019"/>
    <w:rsid w:val="00162638"/>
    <w:rsid w:val="001636C1"/>
    <w:rsid w:val="0016467F"/>
    <w:rsid w:val="00167D94"/>
    <w:rsid w:val="00170F08"/>
    <w:rsid w:val="0017130A"/>
    <w:rsid w:val="00172532"/>
    <w:rsid w:val="0017297A"/>
    <w:rsid w:val="00173AD5"/>
    <w:rsid w:val="001746CF"/>
    <w:rsid w:val="001749E5"/>
    <w:rsid w:val="00174B9F"/>
    <w:rsid w:val="00174D22"/>
    <w:rsid w:val="00175622"/>
    <w:rsid w:val="00177C5C"/>
    <w:rsid w:val="0018014D"/>
    <w:rsid w:val="00180387"/>
    <w:rsid w:val="00180567"/>
    <w:rsid w:val="00180E59"/>
    <w:rsid w:val="00182881"/>
    <w:rsid w:val="00182CC8"/>
    <w:rsid w:val="00183539"/>
    <w:rsid w:val="00183774"/>
    <w:rsid w:val="00183BBA"/>
    <w:rsid w:val="0018421E"/>
    <w:rsid w:val="001852A2"/>
    <w:rsid w:val="00185310"/>
    <w:rsid w:val="001868C2"/>
    <w:rsid w:val="00186CCA"/>
    <w:rsid w:val="00187907"/>
    <w:rsid w:val="00190926"/>
    <w:rsid w:val="00191E91"/>
    <w:rsid w:val="00191EA2"/>
    <w:rsid w:val="0019234A"/>
    <w:rsid w:val="00192EC8"/>
    <w:rsid w:val="00193A4F"/>
    <w:rsid w:val="00194381"/>
    <w:rsid w:val="00194A0F"/>
    <w:rsid w:val="00194B09"/>
    <w:rsid w:val="0019659F"/>
    <w:rsid w:val="00196FE0"/>
    <w:rsid w:val="00197827"/>
    <w:rsid w:val="00197AFB"/>
    <w:rsid w:val="00197E36"/>
    <w:rsid w:val="001A0FB3"/>
    <w:rsid w:val="001A127D"/>
    <w:rsid w:val="001A1DF2"/>
    <w:rsid w:val="001A3414"/>
    <w:rsid w:val="001A37D3"/>
    <w:rsid w:val="001A4AEA"/>
    <w:rsid w:val="001A4DAC"/>
    <w:rsid w:val="001A6072"/>
    <w:rsid w:val="001A63C9"/>
    <w:rsid w:val="001A7D79"/>
    <w:rsid w:val="001B0441"/>
    <w:rsid w:val="001B09D0"/>
    <w:rsid w:val="001B11C6"/>
    <w:rsid w:val="001B13BC"/>
    <w:rsid w:val="001B22A9"/>
    <w:rsid w:val="001B23D8"/>
    <w:rsid w:val="001B2846"/>
    <w:rsid w:val="001B2DA8"/>
    <w:rsid w:val="001B3D64"/>
    <w:rsid w:val="001B408B"/>
    <w:rsid w:val="001B6271"/>
    <w:rsid w:val="001B67C9"/>
    <w:rsid w:val="001B6EDF"/>
    <w:rsid w:val="001B7384"/>
    <w:rsid w:val="001B7BB4"/>
    <w:rsid w:val="001B7D04"/>
    <w:rsid w:val="001C0076"/>
    <w:rsid w:val="001C02AE"/>
    <w:rsid w:val="001C04D4"/>
    <w:rsid w:val="001C0B75"/>
    <w:rsid w:val="001C31C5"/>
    <w:rsid w:val="001C3E8D"/>
    <w:rsid w:val="001C52EC"/>
    <w:rsid w:val="001C625C"/>
    <w:rsid w:val="001C63E8"/>
    <w:rsid w:val="001C661C"/>
    <w:rsid w:val="001C7853"/>
    <w:rsid w:val="001C7981"/>
    <w:rsid w:val="001C7F1E"/>
    <w:rsid w:val="001D00FB"/>
    <w:rsid w:val="001D024D"/>
    <w:rsid w:val="001D13AC"/>
    <w:rsid w:val="001D1A15"/>
    <w:rsid w:val="001D24DA"/>
    <w:rsid w:val="001D28FF"/>
    <w:rsid w:val="001D2AC2"/>
    <w:rsid w:val="001D38AA"/>
    <w:rsid w:val="001D3FFC"/>
    <w:rsid w:val="001D42C0"/>
    <w:rsid w:val="001D47FA"/>
    <w:rsid w:val="001D65F8"/>
    <w:rsid w:val="001D6B16"/>
    <w:rsid w:val="001D710A"/>
    <w:rsid w:val="001D78AE"/>
    <w:rsid w:val="001E018B"/>
    <w:rsid w:val="001E07DD"/>
    <w:rsid w:val="001E1852"/>
    <w:rsid w:val="001E1FE5"/>
    <w:rsid w:val="001E3D36"/>
    <w:rsid w:val="001E40F1"/>
    <w:rsid w:val="001E44CB"/>
    <w:rsid w:val="001E49D2"/>
    <w:rsid w:val="001E49EF"/>
    <w:rsid w:val="001E5113"/>
    <w:rsid w:val="001E5547"/>
    <w:rsid w:val="001E5D84"/>
    <w:rsid w:val="001E69F8"/>
    <w:rsid w:val="001E6B05"/>
    <w:rsid w:val="001E6DCE"/>
    <w:rsid w:val="001E6EF9"/>
    <w:rsid w:val="001E78B0"/>
    <w:rsid w:val="001E7F24"/>
    <w:rsid w:val="001F047C"/>
    <w:rsid w:val="001F0750"/>
    <w:rsid w:val="001F0B7A"/>
    <w:rsid w:val="001F127B"/>
    <w:rsid w:val="001F1E38"/>
    <w:rsid w:val="001F2AEE"/>
    <w:rsid w:val="001F37FA"/>
    <w:rsid w:val="001F380A"/>
    <w:rsid w:val="001F3FF1"/>
    <w:rsid w:val="001F551E"/>
    <w:rsid w:val="001F60B4"/>
    <w:rsid w:val="001F6C1B"/>
    <w:rsid w:val="001F6DA5"/>
    <w:rsid w:val="001F7240"/>
    <w:rsid w:val="001F7663"/>
    <w:rsid w:val="001F7CBA"/>
    <w:rsid w:val="00201683"/>
    <w:rsid w:val="00201884"/>
    <w:rsid w:val="002020D2"/>
    <w:rsid w:val="00202783"/>
    <w:rsid w:val="00202BF8"/>
    <w:rsid w:val="002030E8"/>
    <w:rsid w:val="0020492A"/>
    <w:rsid w:val="00205CEB"/>
    <w:rsid w:val="002068DC"/>
    <w:rsid w:val="0020701C"/>
    <w:rsid w:val="002073DB"/>
    <w:rsid w:val="00207D78"/>
    <w:rsid w:val="00210051"/>
    <w:rsid w:val="00210ABF"/>
    <w:rsid w:val="00211137"/>
    <w:rsid w:val="0021117F"/>
    <w:rsid w:val="002124A9"/>
    <w:rsid w:val="00213782"/>
    <w:rsid w:val="002137A8"/>
    <w:rsid w:val="00214623"/>
    <w:rsid w:val="002156A9"/>
    <w:rsid w:val="00220E8A"/>
    <w:rsid w:val="002210EB"/>
    <w:rsid w:val="0022159A"/>
    <w:rsid w:val="00221BDC"/>
    <w:rsid w:val="00222059"/>
    <w:rsid w:val="00223282"/>
    <w:rsid w:val="00223DCD"/>
    <w:rsid w:val="00224769"/>
    <w:rsid w:val="00225D95"/>
    <w:rsid w:val="00225F0E"/>
    <w:rsid w:val="00226CE1"/>
    <w:rsid w:val="00226EEE"/>
    <w:rsid w:val="00227109"/>
    <w:rsid w:val="00227C7F"/>
    <w:rsid w:val="002302FC"/>
    <w:rsid w:val="00230519"/>
    <w:rsid w:val="00230E89"/>
    <w:rsid w:val="00231C1B"/>
    <w:rsid w:val="00231E97"/>
    <w:rsid w:val="00232A77"/>
    <w:rsid w:val="00233F35"/>
    <w:rsid w:val="00234796"/>
    <w:rsid w:val="002349D0"/>
    <w:rsid w:val="00234A22"/>
    <w:rsid w:val="0023682E"/>
    <w:rsid w:val="00236B61"/>
    <w:rsid w:val="00237278"/>
    <w:rsid w:val="00237B80"/>
    <w:rsid w:val="00237D6E"/>
    <w:rsid w:val="002408AC"/>
    <w:rsid w:val="00240C61"/>
    <w:rsid w:val="00240CE4"/>
    <w:rsid w:val="002411FE"/>
    <w:rsid w:val="00241F7F"/>
    <w:rsid w:val="0024215F"/>
    <w:rsid w:val="0024405A"/>
    <w:rsid w:val="00244AD9"/>
    <w:rsid w:val="002452F6"/>
    <w:rsid w:val="002453E7"/>
    <w:rsid w:val="002454D9"/>
    <w:rsid w:val="00245B00"/>
    <w:rsid w:val="00245CEB"/>
    <w:rsid w:val="00246618"/>
    <w:rsid w:val="00250515"/>
    <w:rsid w:val="00250770"/>
    <w:rsid w:val="0025138C"/>
    <w:rsid w:val="0025226C"/>
    <w:rsid w:val="00252B16"/>
    <w:rsid w:val="0025439E"/>
    <w:rsid w:val="00254D19"/>
    <w:rsid w:val="0025515F"/>
    <w:rsid w:val="00256DEF"/>
    <w:rsid w:val="00256EC6"/>
    <w:rsid w:val="00257391"/>
    <w:rsid w:val="00257A74"/>
    <w:rsid w:val="00257F60"/>
    <w:rsid w:val="00260FD7"/>
    <w:rsid w:val="00261FB0"/>
    <w:rsid w:val="002622B9"/>
    <w:rsid w:val="00263FF7"/>
    <w:rsid w:val="002650E3"/>
    <w:rsid w:val="002659D7"/>
    <w:rsid w:val="00265F3F"/>
    <w:rsid w:val="0026649D"/>
    <w:rsid w:val="00266D33"/>
    <w:rsid w:val="002706A9"/>
    <w:rsid w:val="00272E16"/>
    <w:rsid w:val="0027371D"/>
    <w:rsid w:val="00273A9F"/>
    <w:rsid w:val="00274039"/>
    <w:rsid w:val="002750FF"/>
    <w:rsid w:val="0027644B"/>
    <w:rsid w:val="002770C9"/>
    <w:rsid w:val="00277798"/>
    <w:rsid w:val="00277FBC"/>
    <w:rsid w:val="00281408"/>
    <w:rsid w:val="00281A2F"/>
    <w:rsid w:val="00281E3F"/>
    <w:rsid w:val="00281E73"/>
    <w:rsid w:val="00283850"/>
    <w:rsid w:val="002838C6"/>
    <w:rsid w:val="00284385"/>
    <w:rsid w:val="00284F95"/>
    <w:rsid w:val="0028501D"/>
    <w:rsid w:val="002853A8"/>
    <w:rsid w:val="00286007"/>
    <w:rsid w:val="002862AC"/>
    <w:rsid w:val="00287408"/>
    <w:rsid w:val="00287AAC"/>
    <w:rsid w:val="002936E0"/>
    <w:rsid w:val="00294785"/>
    <w:rsid w:val="00295934"/>
    <w:rsid w:val="002961B4"/>
    <w:rsid w:val="002961D4"/>
    <w:rsid w:val="002965EF"/>
    <w:rsid w:val="00297130"/>
    <w:rsid w:val="002977FF"/>
    <w:rsid w:val="00297CB9"/>
    <w:rsid w:val="002A026C"/>
    <w:rsid w:val="002A0761"/>
    <w:rsid w:val="002A1063"/>
    <w:rsid w:val="002A1F55"/>
    <w:rsid w:val="002A2D08"/>
    <w:rsid w:val="002A35BF"/>
    <w:rsid w:val="002A47C9"/>
    <w:rsid w:val="002A4D97"/>
    <w:rsid w:val="002A5476"/>
    <w:rsid w:val="002A582A"/>
    <w:rsid w:val="002A58C9"/>
    <w:rsid w:val="002A6C18"/>
    <w:rsid w:val="002A712C"/>
    <w:rsid w:val="002A79E6"/>
    <w:rsid w:val="002B0D4A"/>
    <w:rsid w:val="002B131E"/>
    <w:rsid w:val="002B13B7"/>
    <w:rsid w:val="002B17C2"/>
    <w:rsid w:val="002B1A2B"/>
    <w:rsid w:val="002B2134"/>
    <w:rsid w:val="002B2581"/>
    <w:rsid w:val="002B27F7"/>
    <w:rsid w:val="002B386E"/>
    <w:rsid w:val="002B4318"/>
    <w:rsid w:val="002B48F9"/>
    <w:rsid w:val="002B543B"/>
    <w:rsid w:val="002B5889"/>
    <w:rsid w:val="002B5AD8"/>
    <w:rsid w:val="002B5D49"/>
    <w:rsid w:val="002B6E0C"/>
    <w:rsid w:val="002B7CA2"/>
    <w:rsid w:val="002C0D57"/>
    <w:rsid w:val="002C118C"/>
    <w:rsid w:val="002C119B"/>
    <w:rsid w:val="002C16C3"/>
    <w:rsid w:val="002C2154"/>
    <w:rsid w:val="002C2189"/>
    <w:rsid w:val="002C2271"/>
    <w:rsid w:val="002C3A68"/>
    <w:rsid w:val="002C4DDC"/>
    <w:rsid w:val="002C502B"/>
    <w:rsid w:val="002C5208"/>
    <w:rsid w:val="002C565C"/>
    <w:rsid w:val="002C5F70"/>
    <w:rsid w:val="002C731A"/>
    <w:rsid w:val="002C7D6C"/>
    <w:rsid w:val="002D15E1"/>
    <w:rsid w:val="002D2A45"/>
    <w:rsid w:val="002D34FA"/>
    <w:rsid w:val="002D42FC"/>
    <w:rsid w:val="002D453D"/>
    <w:rsid w:val="002D5221"/>
    <w:rsid w:val="002D5A7B"/>
    <w:rsid w:val="002D5F10"/>
    <w:rsid w:val="002D72C9"/>
    <w:rsid w:val="002D7887"/>
    <w:rsid w:val="002D7B68"/>
    <w:rsid w:val="002E003D"/>
    <w:rsid w:val="002E011B"/>
    <w:rsid w:val="002E0ED7"/>
    <w:rsid w:val="002E2869"/>
    <w:rsid w:val="002E2959"/>
    <w:rsid w:val="002E446C"/>
    <w:rsid w:val="002E4B86"/>
    <w:rsid w:val="002E54BA"/>
    <w:rsid w:val="002E68DA"/>
    <w:rsid w:val="002E69B8"/>
    <w:rsid w:val="002E7FAD"/>
    <w:rsid w:val="002F059A"/>
    <w:rsid w:val="002F0EDB"/>
    <w:rsid w:val="002F10EC"/>
    <w:rsid w:val="002F2FB6"/>
    <w:rsid w:val="002F4A3B"/>
    <w:rsid w:val="002F4F18"/>
    <w:rsid w:val="002F5F8E"/>
    <w:rsid w:val="002F60D8"/>
    <w:rsid w:val="002F651C"/>
    <w:rsid w:val="002F657C"/>
    <w:rsid w:val="002F6F9D"/>
    <w:rsid w:val="002F701B"/>
    <w:rsid w:val="002F7979"/>
    <w:rsid w:val="002F7A12"/>
    <w:rsid w:val="002F7A1A"/>
    <w:rsid w:val="00300B91"/>
    <w:rsid w:val="00302AA0"/>
    <w:rsid w:val="00303626"/>
    <w:rsid w:val="00304792"/>
    <w:rsid w:val="00304938"/>
    <w:rsid w:val="00304975"/>
    <w:rsid w:val="00304F5D"/>
    <w:rsid w:val="00306C3D"/>
    <w:rsid w:val="003073F7"/>
    <w:rsid w:val="003100A1"/>
    <w:rsid w:val="00310454"/>
    <w:rsid w:val="003110D0"/>
    <w:rsid w:val="003112C0"/>
    <w:rsid w:val="00311ECB"/>
    <w:rsid w:val="00312262"/>
    <w:rsid w:val="0031264E"/>
    <w:rsid w:val="00312CBC"/>
    <w:rsid w:val="00312F7C"/>
    <w:rsid w:val="003130DF"/>
    <w:rsid w:val="003146A8"/>
    <w:rsid w:val="003156F0"/>
    <w:rsid w:val="00317096"/>
    <w:rsid w:val="003208F6"/>
    <w:rsid w:val="00321199"/>
    <w:rsid w:val="0032180A"/>
    <w:rsid w:val="00322553"/>
    <w:rsid w:val="003231AF"/>
    <w:rsid w:val="00324814"/>
    <w:rsid w:val="00325092"/>
    <w:rsid w:val="00325825"/>
    <w:rsid w:val="0032744C"/>
    <w:rsid w:val="00327B3D"/>
    <w:rsid w:val="0033119A"/>
    <w:rsid w:val="0033123F"/>
    <w:rsid w:val="0033162C"/>
    <w:rsid w:val="0033174B"/>
    <w:rsid w:val="00333008"/>
    <w:rsid w:val="003334D7"/>
    <w:rsid w:val="00334082"/>
    <w:rsid w:val="003341C8"/>
    <w:rsid w:val="003344D4"/>
    <w:rsid w:val="003347FA"/>
    <w:rsid w:val="00334A7A"/>
    <w:rsid w:val="00334C14"/>
    <w:rsid w:val="003354E1"/>
    <w:rsid w:val="00335BB6"/>
    <w:rsid w:val="003367E3"/>
    <w:rsid w:val="003371BB"/>
    <w:rsid w:val="00337A59"/>
    <w:rsid w:val="00340AC1"/>
    <w:rsid w:val="00340C54"/>
    <w:rsid w:val="003414E4"/>
    <w:rsid w:val="00342752"/>
    <w:rsid w:val="0034479C"/>
    <w:rsid w:val="0034483E"/>
    <w:rsid w:val="00345E38"/>
    <w:rsid w:val="003461D6"/>
    <w:rsid w:val="00346457"/>
    <w:rsid w:val="00346A56"/>
    <w:rsid w:val="00346AEA"/>
    <w:rsid w:val="0035173A"/>
    <w:rsid w:val="00353326"/>
    <w:rsid w:val="0035408D"/>
    <w:rsid w:val="00354930"/>
    <w:rsid w:val="0035560A"/>
    <w:rsid w:val="00355DE4"/>
    <w:rsid w:val="00356ACC"/>
    <w:rsid w:val="00357CBB"/>
    <w:rsid w:val="00360C27"/>
    <w:rsid w:val="00360DD3"/>
    <w:rsid w:val="00361533"/>
    <w:rsid w:val="00361BBD"/>
    <w:rsid w:val="00361D28"/>
    <w:rsid w:val="00361F57"/>
    <w:rsid w:val="0036232F"/>
    <w:rsid w:val="00362D2B"/>
    <w:rsid w:val="003635E6"/>
    <w:rsid w:val="003641AD"/>
    <w:rsid w:val="003644D6"/>
    <w:rsid w:val="003659FE"/>
    <w:rsid w:val="00365B46"/>
    <w:rsid w:val="00365CD2"/>
    <w:rsid w:val="00366AE0"/>
    <w:rsid w:val="00367C36"/>
    <w:rsid w:val="0037091F"/>
    <w:rsid w:val="00370FC6"/>
    <w:rsid w:val="00371D5E"/>
    <w:rsid w:val="00372160"/>
    <w:rsid w:val="00373459"/>
    <w:rsid w:val="003736DD"/>
    <w:rsid w:val="00373FCD"/>
    <w:rsid w:val="00374754"/>
    <w:rsid w:val="00375BDC"/>
    <w:rsid w:val="00376604"/>
    <w:rsid w:val="00376750"/>
    <w:rsid w:val="00376AEC"/>
    <w:rsid w:val="00376BAD"/>
    <w:rsid w:val="003773E6"/>
    <w:rsid w:val="003779EE"/>
    <w:rsid w:val="0038089A"/>
    <w:rsid w:val="00380D60"/>
    <w:rsid w:val="00380F64"/>
    <w:rsid w:val="0038130D"/>
    <w:rsid w:val="00382206"/>
    <w:rsid w:val="00383C0C"/>
    <w:rsid w:val="00384743"/>
    <w:rsid w:val="00384A14"/>
    <w:rsid w:val="00385874"/>
    <w:rsid w:val="00385CAD"/>
    <w:rsid w:val="00387581"/>
    <w:rsid w:val="0039072F"/>
    <w:rsid w:val="003907DA"/>
    <w:rsid w:val="00390BB8"/>
    <w:rsid w:val="003910F1"/>
    <w:rsid w:val="003927E2"/>
    <w:rsid w:val="003929DB"/>
    <w:rsid w:val="00392DBB"/>
    <w:rsid w:val="00393243"/>
    <w:rsid w:val="0039472F"/>
    <w:rsid w:val="00394A69"/>
    <w:rsid w:val="0039549D"/>
    <w:rsid w:val="0039760E"/>
    <w:rsid w:val="003A10BB"/>
    <w:rsid w:val="003A14DC"/>
    <w:rsid w:val="003A1759"/>
    <w:rsid w:val="003A1CF7"/>
    <w:rsid w:val="003A37D4"/>
    <w:rsid w:val="003A3C85"/>
    <w:rsid w:val="003A493D"/>
    <w:rsid w:val="003A5611"/>
    <w:rsid w:val="003A5C2D"/>
    <w:rsid w:val="003A69E9"/>
    <w:rsid w:val="003A6AE5"/>
    <w:rsid w:val="003A7779"/>
    <w:rsid w:val="003B0D42"/>
    <w:rsid w:val="003B1321"/>
    <w:rsid w:val="003B2032"/>
    <w:rsid w:val="003B22B4"/>
    <w:rsid w:val="003B282B"/>
    <w:rsid w:val="003B4C13"/>
    <w:rsid w:val="003B57FD"/>
    <w:rsid w:val="003B596F"/>
    <w:rsid w:val="003B5A81"/>
    <w:rsid w:val="003B5AEE"/>
    <w:rsid w:val="003B6133"/>
    <w:rsid w:val="003B70CE"/>
    <w:rsid w:val="003C0595"/>
    <w:rsid w:val="003C099D"/>
    <w:rsid w:val="003C0F67"/>
    <w:rsid w:val="003C1F79"/>
    <w:rsid w:val="003C2041"/>
    <w:rsid w:val="003C34B9"/>
    <w:rsid w:val="003C364C"/>
    <w:rsid w:val="003C499C"/>
    <w:rsid w:val="003C513B"/>
    <w:rsid w:val="003C5AF4"/>
    <w:rsid w:val="003D0777"/>
    <w:rsid w:val="003D07FB"/>
    <w:rsid w:val="003D1B29"/>
    <w:rsid w:val="003D2097"/>
    <w:rsid w:val="003D3CA9"/>
    <w:rsid w:val="003D4102"/>
    <w:rsid w:val="003D5489"/>
    <w:rsid w:val="003D6D6E"/>
    <w:rsid w:val="003E07E3"/>
    <w:rsid w:val="003E132C"/>
    <w:rsid w:val="003E152A"/>
    <w:rsid w:val="003E1559"/>
    <w:rsid w:val="003E183A"/>
    <w:rsid w:val="003E1A8A"/>
    <w:rsid w:val="003E1AF3"/>
    <w:rsid w:val="003E21B4"/>
    <w:rsid w:val="003E26D0"/>
    <w:rsid w:val="003E2748"/>
    <w:rsid w:val="003E373F"/>
    <w:rsid w:val="003E381D"/>
    <w:rsid w:val="003E4440"/>
    <w:rsid w:val="003E4D64"/>
    <w:rsid w:val="003E59F1"/>
    <w:rsid w:val="003E5DA5"/>
    <w:rsid w:val="003E7486"/>
    <w:rsid w:val="003E7CB3"/>
    <w:rsid w:val="003F024E"/>
    <w:rsid w:val="003F12F3"/>
    <w:rsid w:val="003F18D3"/>
    <w:rsid w:val="003F2977"/>
    <w:rsid w:val="003F37A1"/>
    <w:rsid w:val="003F3BC1"/>
    <w:rsid w:val="003F4A29"/>
    <w:rsid w:val="003F4F37"/>
    <w:rsid w:val="003F537C"/>
    <w:rsid w:val="003F5F03"/>
    <w:rsid w:val="003F7191"/>
    <w:rsid w:val="00400255"/>
    <w:rsid w:val="00401574"/>
    <w:rsid w:val="00401695"/>
    <w:rsid w:val="00402127"/>
    <w:rsid w:val="00402E08"/>
    <w:rsid w:val="00402F06"/>
    <w:rsid w:val="004042D6"/>
    <w:rsid w:val="00404612"/>
    <w:rsid w:val="00404DC3"/>
    <w:rsid w:val="00404FEC"/>
    <w:rsid w:val="00405100"/>
    <w:rsid w:val="00405A8D"/>
    <w:rsid w:val="00406215"/>
    <w:rsid w:val="00406579"/>
    <w:rsid w:val="00410A0F"/>
    <w:rsid w:val="00411CB0"/>
    <w:rsid w:val="0041241F"/>
    <w:rsid w:val="00412799"/>
    <w:rsid w:val="004143D5"/>
    <w:rsid w:val="00415477"/>
    <w:rsid w:val="004155B7"/>
    <w:rsid w:val="00415E6F"/>
    <w:rsid w:val="004166BD"/>
    <w:rsid w:val="00416DAB"/>
    <w:rsid w:val="004178D7"/>
    <w:rsid w:val="0042043C"/>
    <w:rsid w:val="0042141F"/>
    <w:rsid w:val="00422FA6"/>
    <w:rsid w:val="004233CB"/>
    <w:rsid w:val="00423761"/>
    <w:rsid w:val="004239CE"/>
    <w:rsid w:val="00423A83"/>
    <w:rsid w:val="00423D47"/>
    <w:rsid w:val="004259F2"/>
    <w:rsid w:val="00425CBB"/>
    <w:rsid w:val="00427DC7"/>
    <w:rsid w:val="00427EA2"/>
    <w:rsid w:val="00430513"/>
    <w:rsid w:val="00430D61"/>
    <w:rsid w:val="00430FDA"/>
    <w:rsid w:val="00431087"/>
    <w:rsid w:val="00431679"/>
    <w:rsid w:val="00431997"/>
    <w:rsid w:val="004328E3"/>
    <w:rsid w:val="004334C4"/>
    <w:rsid w:val="004339FE"/>
    <w:rsid w:val="00433F0F"/>
    <w:rsid w:val="00434B8B"/>
    <w:rsid w:val="00435D0C"/>
    <w:rsid w:val="004365B9"/>
    <w:rsid w:val="00436D1B"/>
    <w:rsid w:val="0043766D"/>
    <w:rsid w:val="00437784"/>
    <w:rsid w:val="00440878"/>
    <w:rsid w:val="00442052"/>
    <w:rsid w:val="004421EB"/>
    <w:rsid w:val="004425CB"/>
    <w:rsid w:val="004429FE"/>
    <w:rsid w:val="00443D51"/>
    <w:rsid w:val="00444304"/>
    <w:rsid w:val="004454F5"/>
    <w:rsid w:val="00445BC3"/>
    <w:rsid w:val="004461F7"/>
    <w:rsid w:val="00446247"/>
    <w:rsid w:val="004464D2"/>
    <w:rsid w:val="00446763"/>
    <w:rsid w:val="00446B81"/>
    <w:rsid w:val="0044783F"/>
    <w:rsid w:val="00450082"/>
    <w:rsid w:val="00451588"/>
    <w:rsid w:val="00451C56"/>
    <w:rsid w:val="004535A4"/>
    <w:rsid w:val="00453ACB"/>
    <w:rsid w:val="004541E0"/>
    <w:rsid w:val="00454905"/>
    <w:rsid w:val="00456E61"/>
    <w:rsid w:val="00457526"/>
    <w:rsid w:val="0045790A"/>
    <w:rsid w:val="00460763"/>
    <w:rsid w:val="004607DF"/>
    <w:rsid w:val="00460A8D"/>
    <w:rsid w:val="0046130E"/>
    <w:rsid w:val="0046298A"/>
    <w:rsid w:val="00462DC4"/>
    <w:rsid w:val="0046421C"/>
    <w:rsid w:val="004645B5"/>
    <w:rsid w:val="00464F90"/>
    <w:rsid w:val="00465C6D"/>
    <w:rsid w:val="0046647D"/>
    <w:rsid w:val="00466D14"/>
    <w:rsid w:val="00467B4D"/>
    <w:rsid w:val="0047053B"/>
    <w:rsid w:val="004709AE"/>
    <w:rsid w:val="0047131D"/>
    <w:rsid w:val="00471B96"/>
    <w:rsid w:val="00471BCE"/>
    <w:rsid w:val="00471C48"/>
    <w:rsid w:val="00472B13"/>
    <w:rsid w:val="004736F9"/>
    <w:rsid w:val="00473924"/>
    <w:rsid w:val="00473EAC"/>
    <w:rsid w:val="00474086"/>
    <w:rsid w:val="004741DC"/>
    <w:rsid w:val="00474314"/>
    <w:rsid w:val="00474C1B"/>
    <w:rsid w:val="00476091"/>
    <w:rsid w:val="00476AE2"/>
    <w:rsid w:val="00476F0B"/>
    <w:rsid w:val="0047748C"/>
    <w:rsid w:val="00477F95"/>
    <w:rsid w:val="00481093"/>
    <w:rsid w:val="004822F3"/>
    <w:rsid w:val="0048265E"/>
    <w:rsid w:val="00482C52"/>
    <w:rsid w:val="00483195"/>
    <w:rsid w:val="00483879"/>
    <w:rsid w:val="00483939"/>
    <w:rsid w:val="00483BE7"/>
    <w:rsid w:val="00483CD1"/>
    <w:rsid w:val="004860DD"/>
    <w:rsid w:val="004869A7"/>
    <w:rsid w:val="00487C67"/>
    <w:rsid w:val="004904CC"/>
    <w:rsid w:val="00490F41"/>
    <w:rsid w:val="00491650"/>
    <w:rsid w:val="00491CD2"/>
    <w:rsid w:val="00492FC7"/>
    <w:rsid w:val="004933CC"/>
    <w:rsid w:val="004946FC"/>
    <w:rsid w:val="0049560A"/>
    <w:rsid w:val="00495AB2"/>
    <w:rsid w:val="00496029"/>
    <w:rsid w:val="0049760D"/>
    <w:rsid w:val="00497917"/>
    <w:rsid w:val="004A191C"/>
    <w:rsid w:val="004A1B65"/>
    <w:rsid w:val="004A3193"/>
    <w:rsid w:val="004A36FC"/>
    <w:rsid w:val="004A4343"/>
    <w:rsid w:val="004A4447"/>
    <w:rsid w:val="004A4EFB"/>
    <w:rsid w:val="004A517F"/>
    <w:rsid w:val="004A5446"/>
    <w:rsid w:val="004A5E07"/>
    <w:rsid w:val="004A65E3"/>
    <w:rsid w:val="004A7283"/>
    <w:rsid w:val="004A754A"/>
    <w:rsid w:val="004B285E"/>
    <w:rsid w:val="004B3DCA"/>
    <w:rsid w:val="004B3F22"/>
    <w:rsid w:val="004B3F34"/>
    <w:rsid w:val="004B426B"/>
    <w:rsid w:val="004B4E0E"/>
    <w:rsid w:val="004B53D4"/>
    <w:rsid w:val="004B6059"/>
    <w:rsid w:val="004B7F4A"/>
    <w:rsid w:val="004C0434"/>
    <w:rsid w:val="004C0FB1"/>
    <w:rsid w:val="004C1729"/>
    <w:rsid w:val="004C24C4"/>
    <w:rsid w:val="004C392D"/>
    <w:rsid w:val="004C45BF"/>
    <w:rsid w:val="004C4F6E"/>
    <w:rsid w:val="004C50E3"/>
    <w:rsid w:val="004C566F"/>
    <w:rsid w:val="004C5F2A"/>
    <w:rsid w:val="004C5F32"/>
    <w:rsid w:val="004C61A4"/>
    <w:rsid w:val="004C6273"/>
    <w:rsid w:val="004D35FA"/>
    <w:rsid w:val="004D3DFB"/>
    <w:rsid w:val="004D4FFC"/>
    <w:rsid w:val="004D5C4B"/>
    <w:rsid w:val="004D69BA"/>
    <w:rsid w:val="004D6BDB"/>
    <w:rsid w:val="004D7962"/>
    <w:rsid w:val="004E309F"/>
    <w:rsid w:val="004E34D7"/>
    <w:rsid w:val="004E3905"/>
    <w:rsid w:val="004E41AD"/>
    <w:rsid w:val="004E452F"/>
    <w:rsid w:val="004E467A"/>
    <w:rsid w:val="004E483E"/>
    <w:rsid w:val="004E7368"/>
    <w:rsid w:val="004F0003"/>
    <w:rsid w:val="004F02E9"/>
    <w:rsid w:val="004F1427"/>
    <w:rsid w:val="004F2508"/>
    <w:rsid w:val="004F293B"/>
    <w:rsid w:val="004F3085"/>
    <w:rsid w:val="004F3CE6"/>
    <w:rsid w:val="004F3F4A"/>
    <w:rsid w:val="004F4AF1"/>
    <w:rsid w:val="004F4CEA"/>
    <w:rsid w:val="004F4EEE"/>
    <w:rsid w:val="004F503A"/>
    <w:rsid w:val="004F5E9B"/>
    <w:rsid w:val="004F651F"/>
    <w:rsid w:val="004F6E12"/>
    <w:rsid w:val="004F7B28"/>
    <w:rsid w:val="004F7D2A"/>
    <w:rsid w:val="004F7DB3"/>
    <w:rsid w:val="004F7E23"/>
    <w:rsid w:val="00500290"/>
    <w:rsid w:val="005008A6"/>
    <w:rsid w:val="00501C79"/>
    <w:rsid w:val="005023B0"/>
    <w:rsid w:val="00503E78"/>
    <w:rsid w:val="00504210"/>
    <w:rsid w:val="00504430"/>
    <w:rsid w:val="00504D82"/>
    <w:rsid w:val="0050501E"/>
    <w:rsid w:val="00505AD6"/>
    <w:rsid w:val="0050665A"/>
    <w:rsid w:val="00506C99"/>
    <w:rsid w:val="00507352"/>
    <w:rsid w:val="00507CF6"/>
    <w:rsid w:val="00510122"/>
    <w:rsid w:val="005109BE"/>
    <w:rsid w:val="00510E52"/>
    <w:rsid w:val="00511997"/>
    <w:rsid w:val="00513004"/>
    <w:rsid w:val="00513926"/>
    <w:rsid w:val="005150DD"/>
    <w:rsid w:val="00515607"/>
    <w:rsid w:val="0051678B"/>
    <w:rsid w:val="0051687D"/>
    <w:rsid w:val="005173F3"/>
    <w:rsid w:val="005174FF"/>
    <w:rsid w:val="005207EF"/>
    <w:rsid w:val="00520B6C"/>
    <w:rsid w:val="00521507"/>
    <w:rsid w:val="005223FB"/>
    <w:rsid w:val="00522A85"/>
    <w:rsid w:val="00523D29"/>
    <w:rsid w:val="005252C0"/>
    <w:rsid w:val="0052571D"/>
    <w:rsid w:val="00525940"/>
    <w:rsid w:val="005262F3"/>
    <w:rsid w:val="0052657E"/>
    <w:rsid w:val="00526FAA"/>
    <w:rsid w:val="00527587"/>
    <w:rsid w:val="005302D6"/>
    <w:rsid w:val="00530372"/>
    <w:rsid w:val="00530BF1"/>
    <w:rsid w:val="00531224"/>
    <w:rsid w:val="005314A1"/>
    <w:rsid w:val="005327F5"/>
    <w:rsid w:val="005348DF"/>
    <w:rsid w:val="005352A9"/>
    <w:rsid w:val="00535656"/>
    <w:rsid w:val="00535F3A"/>
    <w:rsid w:val="00540323"/>
    <w:rsid w:val="00540A3F"/>
    <w:rsid w:val="00541504"/>
    <w:rsid w:val="0054174C"/>
    <w:rsid w:val="0054448F"/>
    <w:rsid w:val="00544A0F"/>
    <w:rsid w:val="005461CF"/>
    <w:rsid w:val="005471F3"/>
    <w:rsid w:val="00547F00"/>
    <w:rsid w:val="00552723"/>
    <w:rsid w:val="00553D73"/>
    <w:rsid w:val="00554D88"/>
    <w:rsid w:val="0055664B"/>
    <w:rsid w:val="005570DF"/>
    <w:rsid w:val="00560E7C"/>
    <w:rsid w:val="00560FE0"/>
    <w:rsid w:val="00560FFD"/>
    <w:rsid w:val="00561002"/>
    <w:rsid w:val="00562F29"/>
    <w:rsid w:val="00563E3E"/>
    <w:rsid w:val="00564D33"/>
    <w:rsid w:val="005656A3"/>
    <w:rsid w:val="00565DC3"/>
    <w:rsid w:val="005660DD"/>
    <w:rsid w:val="00566F67"/>
    <w:rsid w:val="0056789B"/>
    <w:rsid w:val="00567C90"/>
    <w:rsid w:val="00572055"/>
    <w:rsid w:val="0057213A"/>
    <w:rsid w:val="005722A5"/>
    <w:rsid w:val="0057466D"/>
    <w:rsid w:val="00575E23"/>
    <w:rsid w:val="00576121"/>
    <w:rsid w:val="00576163"/>
    <w:rsid w:val="0057665B"/>
    <w:rsid w:val="00580977"/>
    <w:rsid w:val="0058316C"/>
    <w:rsid w:val="00583346"/>
    <w:rsid w:val="00583AE7"/>
    <w:rsid w:val="005841D6"/>
    <w:rsid w:val="0058684C"/>
    <w:rsid w:val="005879D4"/>
    <w:rsid w:val="005901A4"/>
    <w:rsid w:val="00590389"/>
    <w:rsid w:val="00591630"/>
    <w:rsid w:val="0059209F"/>
    <w:rsid w:val="00593044"/>
    <w:rsid w:val="00593978"/>
    <w:rsid w:val="00595950"/>
    <w:rsid w:val="00595B90"/>
    <w:rsid w:val="00596611"/>
    <w:rsid w:val="00597F6F"/>
    <w:rsid w:val="005A006A"/>
    <w:rsid w:val="005A09FE"/>
    <w:rsid w:val="005A13F0"/>
    <w:rsid w:val="005A18ED"/>
    <w:rsid w:val="005A1F3E"/>
    <w:rsid w:val="005A2558"/>
    <w:rsid w:val="005A291B"/>
    <w:rsid w:val="005A29A5"/>
    <w:rsid w:val="005A3B63"/>
    <w:rsid w:val="005A4258"/>
    <w:rsid w:val="005A42CA"/>
    <w:rsid w:val="005A4AC5"/>
    <w:rsid w:val="005A5446"/>
    <w:rsid w:val="005A56E6"/>
    <w:rsid w:val="005A5D52"/>
    <w:rsid w:val="005A6568"/>
    <w:rsid w:val="005B01ED"/>
    <w:rsid w:val="005B1EC5"/>
    <w:rsid w:val="005B29F2"/>
    <w:rsid w:val="005B2BA3"/>
    <w:rsid w:val="005B38A1"/>
    <w:rsid w:val="005B4E80"/>
    <w:rsid w:val="005B5739"/>
    <w:rsid w:val="005B5C10"/>
    <w:rsid w:val="005B6A42"/>
    <w:rsid w:val="005B6F58"/>
    <w:rsid w:val="005C0D37"/>
    <w:rsid w:val="005C1861"/>
    <w:rsid w:val="005C2247"/>
    <w:rsid w:val="005C3396"/>
    <w:rsid w:val="005C35B0"/>
    <w:rsid w:val="005C3F18"/>
    <w:rsid w:val="005C565E"/>
    <w:rsid w:val="005C6492"/>
    <w:rsid w:val="005C7260"/>
    <w:rsid w:val="005D207E"/>
    <w:rsid w:val="005D2D94"/>
    <w:rsid w:val="005D31E4"/>
    <w:rsid w:val="005D3A52"/>
    <w:rsid w:val="005D40A0"/>
    <w:rsid w:val="005D5AAC"/>
    <w:rsid w:val="005D6911"/>
    <w:rsid w:val="005D7B6E"/>
    <w:rsid w:val="005D7BD9"/>
    <w:rsid w:val="005E0D46"/>
    <w:rsid w:val="005E1031"/>
    <w:rsid w:val="005E1DD6"/>
    <w:rsid w:val="005E2108"/>
    <w:rsid w:val="005E440A"/>
    <w:rsid w:val="005E4416"/>
    <w:rsid w:val="005E54ED"/>
    <w:rsid w:val="005E62E8"/>
    <w:rsid w:val="005E637E"/>
    <w:rsid w:val="005E708A"/>
    <w:rsid w:val="005E753D"/>
    <w:rsid w:val="005E7C8E"/>
    <w:rsid w:val="005E7C92"/>
    <w:rsid w:val="005E7FCA"/>
    <w:rsid w:val="005F03DA"/>
    <w:rsid w:val="005F0722"/>
    <w:rsid w:val="005F1407"/>
    <w:rsid w:val="005F1E54"/>
    <w:rsid w:val="005F2864"/>
    <w:rsid w:val="005F3461"/>
    <w:rsid w:val="005F375A"/>
    <w:rsid w:val="005F413D"/>
    <w:rsid w:val="005F41C7"/>
    <w:rsid w:val="005F4C0B"/>
    <w:rsid w:val="005F5CEC"/>
    <w:rsid w:val="005F62FF"/>
    <w:rsid w:val="005F635C"/>
    <w:rsid w:val="005F69F8"/>
    <w:rsid w:val="00600325"/>
    <w:rsid w:val="0060281B"/>
    <w:rsid w:val="00602C48"/>
    <w:rsid w:val="00602EFA"/>
    <w:rsid w:val="00604C49"/>
    <w:rsid w:val="00605230"/>
    <w:rsid w:val="00605CD9"/>
    <w:rsid w:val="006068EE"/>
    <w:rsid w:val="0060691A"/>
    <w:rsid w:val="00606D02"/>
    <w:rsid w:val="00606F45"/>
    <w:rsid w:val="00606F7F"/>
    <w:rsid w:val="006071AA"/>
    <w:rsid w:val="0060724F"/>
    <w:rsid w:val="00610EF0"/>
    <w:rsid w:val="00611D8D"/>
    <w:rsid w:val="00611EC0"/>
    <w:rsid w:val="00612CCB"/>
    <w:rsid w:val="00613F9B"/>
    <w:rsid w:val="00614557"/>
    <w:rsid w:val="00614F0F"/>
    <w:rsid w:val="0061738B"/>
    <w:rsid w:val="0061782E"/>
    <w:rsid w:val="006200E4"/>
    <w:rsid w:val="0062143F"/>
    <w:rsid w:val="006227EB"/>
    <w:rsid w:val="00622876"/>
    <w:rsid w:val="00624D2E"/>
    <w:rsid w:val="00624E84"/>
    <w:rsid w:val="00626254"/>
    <w:rsid w:val="00626334"/>
    <w:rsid w:val="006264EC"/>
    <w:rsid w:val="006267FD"/>
    <w:rsid w:val="00626B52"/>
    <w:rsid w:val="00627160"/>
    <w:rsid w:val="006277D0"/>
    <w:rsid w:val="00627E2C"/>
    <w:rsid w:val="00627E2F"/>
    <w:rsid w:val="006302E7"/>
    <w:rsid w:val="00632163"/>
    <w:rsid w:val="0063312A"/>
    <w:rsid w:val="00633A85"/>
    <w:rsid w:val="00634280"/>
    <w:rsid w:val="006342A0"/>
    <w:rsid w:val="0063491A"/>
    <w:rsid w:val="00634E12"/>
    <w:rsid w:val="00634F4B"/>
    <w:rsid w:val="00635F3D"/>
    <w:rsid w:val="00635F58"/>
    <w:rsid w:val="00635F96"/>
    <w:rsid w:val="00636C71"/>
    <w:rsid w:val="00637DB3"/>
    <w:rsid w:val="0064023E"/>
    <w:rsid w:val="00640701"/>
    <w:rsid w:val="006412AD"/>
    <w:rsid w:val="00641BAC"/>
    <w:rsid w:val="00642226"/>
    <w:rsid w:val="00643D7C"/>
    <w:rsid w:val="006442CD"/>
    <w:rsid w:val="00644ACA"/>
    <w:rsid w:val="00644DAA"/>
    <w:rsid w:val="006452D5"/>
    <w:rsid w:val="00645593"/>
    <w:rsid w:val="00645F6B"/>
    <w:rsid w:val="00647A02"/>
    <w:rsid w:val="00650559"/>
    <w:rsid w:val="00650F4A"/>
    <w:rsid w:val="00651F50"/>
    <w:rsid w:val="006538E1"/>
    <w:rsid w:val="00653C77"/>
    <w:rsid w:val="00654E59"/>
    <w:rsid w:val="006556EF"/>
    <w:rsid w:val="0065587D"/>
    <w:rsid w:val="00660999"/>
    <w:rsid w:val="00660E74"/>
    <w:rsid w:val="00661382"/>
    <w:rsid w:val="00661AED"/>
    <w:rsid w:val="00661D7E"/>
    <w:rsid w:val="0066214B"/>
    <w:rsid w:val="00662264"/>
    <w:rsid w:val="00662A79"/>
    <w:rsid w:val="00663208"/>
    <w:rsid w:val="00665070"/>
    <w:rsid w:val="00667C81"/>
    <w:rsid w:val="0067117B"/>
    <w:rsid w:val="0067143C"/>
    <w:rsid w:val="006719F5"/>
    <w:rsid w:val="00672CA6"/>
    <w:rsid w:val="00673D2B"/>
    <w:rsid w:val="00673EEE"/>
    <w:rsid w:val="00674055"/>
    <w:rsid w:val="00674EDC"/>
    <w:rsid w:val="00675DD2"/>
    <w:rsid w:val="006766CA"/>
    <w:rsid w:val="00677409"/>
    <w:rsid w:val="00680C7F"/>
    <w:rsid w:val="00683134"/>
    <w:rsid w:val="006833E4"/>
    <w:rsid w:val="00683B85"/>
    <w:rsid w:val="00684B1A"/>
    <w:rsid w:val="0068547B"/>
    <w:rsid w:val="00685BE0"/>
    <w:rsid w:val="00686879"/>
    <w:rsid w:val="00686AD2"/>
    <w:rsid w:val="006870B5"/>
    <w:rsid w:val="0068743B"/>
    <w:rsid w:val="006900CC"/>
    <w:rsid w:val="00690217"/>
    <w:rsid w:val="00690B3C"/>
    <w:rsid w:val="006925DF"/>
    <w:rsid w:val="00692B33"/>
    <w:rsid w:val="00693887"/>
    <w:rsid w:val="00694FAA"/>
    <w:rsid w:val="00695487"/>
    <w:rsid w:val="00695DCE"/>
    <w:rsid w:val="00696202"/>
    <w:rsid w:val="006966D1"/>
    <w:rsid w:val="00696DC0"/>
    <w:rsid w:val="00697538"/>
    <w:rsid w:val="006975C0"/>
    <w:rsid w:val="006A0FB8"/>
    <w:rsid w:val="006A1966"/>
    <w:rsid w:val="006A3A16"/>
    <w:rsid w:val="006A449D"/>
    <w:rsid w:val="006A46F9"/>
    <w:rsid w:val="006A4D02"/>
    <w:rsid w:val="006A4E48"/>
    <w:rsid w:val="006A5CD1"/>
    <w:rsid w:val="006A6026"/>
    <w:rsid w:val="006A6875"/>
    <w:rsid w:val="006A718C"/>
    <w:rsid w:val="006A7762"/>
    <w:rsid w:val="006A7D0C"/>
    <w:rsid w:val="006B18BD"/>
    <w:rsid w:val="006B27BF"/>
    <w:rsid w:val="006B289F"/>
    <w:rsid w:val="006B29B9"/>
    <w:rsid w:val="006B303F"/>
    <w:rsid w:val="006B30A2"/>
    <w:rsid w:val="006B31A1"/>
    <w:rsid w:val="006B50DD"/>
    <w:rsid w:val="006B5E77"/>
    <w:rsid w:val="006B6277"/>
    <w:rsid w:val="006B7B42"/>
    <w:rsid w:val="006C06E6"/>
    <w:rsid w:val="006C291D"/>
    <w:rsid w:val="006C3301"/>
    <w:rsid w:val="006C3BD8"/>
    <w:rsid w:val="006C436F"/>
    <w:rsid w:val="006C49B4"/>
    <w:rsid w:val="006C4FD4"/>
    <w:rsid w:val="006C5674"/>
    <w:rsid w:val="006C5CD8"/>
    <w:rsid w:val="006C642F"/>
    <w:rsid w:val="006C669C"/>
    <w:rsid w:val="006C6B31"/>
    <w:rsid w:val="006D06AE"/>
    <w:rsid w:val="006D06FC"/>
    <w:rsid w:val="006D0992"/>
    <w:rsid w:val="006D11D1"/>
    <w:rsid w:val="006D150B"/>
    <w:rsid w:val="006D1D8C"/>
    <w:rsid w:val="006D413D"/>
    <w:rsid w:val="006D4798"/>
    <w:rsid w:val="006D577E"/>
    <w:rsid w:val="006D6BBD"/>
    <w:rsid w:val="006D6DE1"/>
    <w:rsid w:val="006D76C8"/>
    <w:rsid w:val="006E056F"/>
    <w:rsid w:val="006E1ED1"/>
    <w:rsid w:val="006E201E"/>
    <w:rsid w:val="006E2233"/>
    <w:rsid w:val="006E300A"/>
    <w:rsid w:val="006E4053"/>
    <w:rsid w:val="006E4340"/>
    <w:rsid w:val="006E4388"/>
    <w:rsid w:val="006E4463"/>
    <w:rsid w:val="006E4DBF"/>
    <w:rsid w:val="006E532F"/>
    <w:rsid w:val="006E598B"/>
    <w:rsid w:val="006E5ED8"/>
    <w:rsid w:val="006E6A1B"/>
    <w:rsid w:val="006F0467"/>
    <w:rsid w:val="006F170B"/>
    <w:rsid w:val="006F1C73"/>
    <w:rsid w:val="006F267A"/>
    <w:rsid w:val="006F3149"/>
    <w:rsid w:val="006F322F"/>
    <w:rsid w:val="006F352E"/>
    <w:rsid w:val="006F438E"/>
    <w:rsid w:val="006F47E8"/>
    <w:rsid w:val="006F47FE"/>
    <w:rsid w:val="006F4A32"/>
    <w:rsid w:val="006F4E85"/>
    <w:rsid w:val="006F65DD"/>
    <w:rsid w:val="006F67E0"/>
    <w:rsid w:val="006F6A13"/>
    <w:rsid w:val="006F6A28"/>
    <w:rsid w:val="006F6A5A"/>
    <w:rsid w:val="006F6EC3"/>
    <w:rsid w:val="006F785B"/>
    <w:rsid w:val="0070034A"/>
    <w:rsid w:val="007006A1"/>
    <w:rsid w:val="007017DE"/>
    <w:rsid w:val="0070270B"/>
    <w:rsid w:val="007027FC"/>
    <w:rsid w:val="0070377B"/>
    <w:rsid w:val="00704715"/>
    <w:rsid w:val="00704CF0"/>
    <w:rsid w:val="00705353"/>
    <w:rsid w:val="00705E96"/>
    <w:rsid w:val="00706990"/>
    <w:rsid w:val="00710C53"/>
    <w:rsid w:val="00712135"/>
    <w:rsid w:val="007137EC"/>
    <w:rsid w:val="00713875"/>
    <w:rsid w:val="00713971"/>
    <w:rsid w:val="00715364"/>
    <w:rsid w:val="00715400"/>
    <w:rsid w:val="00715D64"/>
    <w:rsid w:val="007166CC"/>
    <w:rsid w:val="00716A44"/>
    <w:rsid w:val="0071718D"/>
    <w:rsid w:val="007178A6"/>
    <w:rsid w:val="00717AB8"/>
    <w:rsid w:val="00721072"/>
    <w:rsid w:val="00721879"/>
    <w:rsid w:val="00721EE9"/>
    <w:rsid w:val="0072382F"/>
    <w:rsid w:val="007239E7"/>
    <w:rsid w:val="0072465D"/>
    <w:rsid w:val="0072503E"/>
    <w:rsid w:val="00726C45"/>
    <w:rsid w:val="0072788D"/>
    <w:rsid w:val="00727FDE"/>
    <w:rsid w:val="00730DFF"/>
    <w:rsid w:val="00731AC6"/>
    <w:rsid w:val="00731E90"/>
    <w:rsid w:val="00732DCF"/>
    <w:rsid w:val="00732F45"/>
    <w:rsid w:val="00733208"/>
    <w:rsid w:val="00734185"/>
    <w:rsid w:val="00736445"/>
    <w:rsid w:val="00736620"/>
    <w:rsid w:val="007370DF"/>
    <w:rsid w:val="00740A1D"/>
    <w:rsid w:val="00740F42"/>
    <w:rsid w:val="00741949"/>
    <w:rsid w:val="00743510"/>
    <w:rsid w:val="00743A34"/>
    <w:rsid w:val="00743D2A"/>
    <w:rsid w:val="00743DA9"/>
    <w:rsid w:val="00744751"/>
    <w:rsid w:val="00745500"/>
    <w:rsid w:val="0074637C"/>
    <w:rsid w:val="007463B9"/>
    <w:rsid w:val="007469E8"/>
    <w:rsid w:val="007501C0"/>
    <w:rsid w:val="0075136E"/>
    <w:rsid w:val="00751422"/>
    <w:rsid w:val="007528AE"/>
    <w:rsid w:val="00752CB5"/>
    <w:rsid w:val="00752CC5"/>
    <w:rsid w:val="00753E03"/>
    <w:rsid w:val="00753E39"/>
    <w:rsid w:val="00754C19"/>
    <w:rsid w:val="00755359"/>
    <w:rsid w:val="007554CF"/>
    <w:rsid w:val="00755576"/>
    <w:rsid w:val="00756916"/>
    <w:rsid w:val="007575AE"/>
    <w:rsid w:val="0075796E"/>
    <w:rsid w:val="00757974"/>
    <w:rsid w:val="007601CF"/>
    <w:rsid w:val="00760926"/>
    <w:rsid w:val="007609B6"/>
    <w:rsid w:val="007615FA"/>
    <w:rsid w:val="00762572"/>
    <w:rsid w:val="00762703"/>
    <w:rsid w:val="00762D26"/>
    <w:rsid w:val="007632FC"/>
    <w:rsid w:val="0076352B"/>
    <w:rsid w:val="00764686"/>
    <w:rsid w:val="00764E98"/>
    <w:rsid w:val="00765780"/>
    <w:rsid w:val="0076681F"/>
    <w:rsid w:val="00770CB2"/>
    <w:rsid w:val="00771276"/>
    <w:rsid w:val="00772E35"/>
    <w:rsid w:val="00773707"/>
    <w:rsid w:val="007738D9"/>
    <w:rsid w:val="007741D7"/>
    <w:rsid w:val="00774C72"/>
    <w:rsid w:val="00775626"/>
    <w:rsid w:val="007759EF"/>
    <w:rsid w:val="00775DF1"/>
    <w:rsid w:val="00776B3A"/>
    <w:rsid w:val="00777D25"/>
    <w:rsid w:val="007813C7"/>
    <w:rsid w:val="00781BDD"/>
    <w:rsid w:val="0078221F"/>
    <w:rsid w:val="00782829"/>
    <w:rsid w:val="00783D3F"/>
    <w:rsid w:val="00784390"/>
    <w:rsid w:val="0078456D"/>
    <w:rsid w:val="0078476A"/>
    <w:rsid w:val="0078538C"/>
    <w:rsid w:val="00785B3D"/>
    <w:rsid w:val="00786DC6"/>
    <w:rsid w:val="007876AE"/>
    <w:rsid w:val="00787E17"/>
    <w:rsid w:val="00787F1F"/>
    <w:rsid w:val="00790F7A"/>
    <w:rsid w:val="007917A7"/>
    <w:rsid w:val="00791841"/>
    <w:rsid w:val="00791A7C"/>
    <w:rsid w:val="0079218E"/>
    <w:rsid w:val="007922F1"/>
    <w:rsid w:val="00793BA8"/>
    <w:rsid w:val="00793D58"/>
    <w:rsid w:val="007952B3"/>
    <w:rsid w:val="00797AFC"/>
    <w:rsid w:val="007A268B"/>
    <w:rsid w:val="007A26A5"/>
    <w:rsid w:val="007A2DC5"/>
    <w:rsid w:val="007A3C91"/>
    <w:rsid w:val="007A52A9"/>
    <w:rsid w:val="007A545D"/>
    <w:rsid w:val="007A62BD"/>
    <w:rsid w:val="007A6C8A"/>
    <w:rsid w:val="007A7303"/>
    <w:rsid w:val="007B1681"/>
    <w:rsid w:val="007B1D17"/>
    <w:rsid w:val="007B23D0"/>
    <w:rsid w:val="007B27D7"/>
    <w:rsid w:val="007B366A"/>
    <w:rsid w:val="007B440D"/>
    <w:rsid w:val="007B4B45"/>
    <w:rsid w:val="007B4E3A"/>
    <w:rsid w:val="007B5D22"/>
    <w:rsid w:val="007B5F36"/>
    <w:rsid w:val="007B6263"/>
    <w:rsid w:val="007B6883"/>
    <w:rsid w:val="007C0E8A"/>
    <w:rsid w:val="007C159C"/>
    <w:rsid w:val="007C3BCF"/>
    <w:rsid w:val="007C40CE"/>
    <w:rsid w:val="007C4593"/>
    <w:rsid w:val="007C60C0"/>
    <w:rsid w:val="007C61B4"/>
    <w:rsid w:val="007C738C"/>
    <w:rsid w:val="007C7C79"/>
    <w:rsid w:val="007D0189"/>
    <w:rsid w:val="007D04E6"/>
    <w:rsid w:val="007D07AA"/>
    <w:rsid w:val="007D08A1"/>
    <w:rsid w:val="007D1429"/>
    <w:rsid w:val="007D1683"/>
    <w:rsid w:val="007D1B37"/>
    <w:rsid w:val="007D315C"/>
    <w:rsid w:val="007D3AC7"/>
    <w:rsid w:val="007D4DFD"/>
    <w:rsid w:val="007D63C9"/>
    <w:rsid w:val="007D76C8"/>
    <w:rsid w:val="007D7B25"/>
    <w:rsid w:val="007E035E"/>
    <w:rsid w:val="007E2767"/>
    <w:rsid w:val="007E38A4"/>
    <w:rsid w:val="007E5755"/>
    <w:rsid w:val="007E5778"/>
    <w:rsid w:val="007E5BAA"/>
    <w:rsid w:val="007E6150"/>
    <w:rsid w:val="007E6564"/>
    <w:rsid w:val="007E66B1"/>
    <w:rsid w:val="007E6792"/>
    <w:rsid w:val="007E6FC6"/>
    <w:rsid w:val="007E7801"/>
    <w:rsid w:val="007F01D1"/>
    <w:rsid w:val="007F034C"/>
    <w:rsid w:val="007F0BC2"/>
    <w:rsid w:val="007F0EA1"/>
    <w:rsid w:val="007F10F3"/>
    <w:rsid w:val="007F1146"/>
    <w:rsid w:val="007F2833"/>
    <w:rsid w:val="007F2B5B"/>
    <w:rsid w:val="007F2E34"/>
    <w:rsid w:val="007F334B"/>
    <w:rsid w:val="007F39B2"/>
    <w:rsid w:val="007F3BE7"/>
    <w:rsid w:val="007F4817"/>
    <w:rsid w:val="007F5A21"/>
    <w:rsid w:val="007F622A"/>
    <w:rsid w:val="007F64BE"/>
    <w:rsid w:val="007F7478"/>
    <w:rsid w:val="007F7720"/>
    <w:rsid w:val="007F7E21"/>
    <w:rsid w:val="008019F3"/>
    <w:rsid w:val="00802FE1"/>
    <w:rsid w:val="008049B5"/>
    <w:rsid w:val="008050D3"/>
    <w:rsid w:val="00805725"/>
    <w:rsid w:val="00806721"/>
    <w:rsid w:val="0080713A"/>
    <w:rsid w:val="0080733F"/>
    <w:rsid w:val="00807C76"/>
    <w:rsid w:val="00810929"/>
    <w:rsid w:val="00810FCF"/>
    <w:rsid w:val="008132C4"/>
    <w:rsid w:val="00813A3A"/>
    <w:rsid w:val="00814790"/>
    <w:rsid w:val="00815F25"/>
    <w:rsid w:val="00817AC4"/>
    <w:rsid w:val="00820C0D"/>
    <w:rsid w:val="00820D21"/>
    <w:rsid w:val="00820F64"/>
    <w:rsid w:val="00821264"/>
    <w:rsid w:val="00821A37"/>
    <w:rsid w:val="00823194"/>
    <w:rsid w:val="008237F9"/>
    <w:rsid w:val="00824B09"/>
    <w:rsid w:val="008255FF"/>
    <w:rsid w:val="00825831"/>
    <w:rsid w:val="008300A5"/>
    <w:rsid w:val="00830E95"/>
    <w:rsid w:val="008310FB"/>
    <w:rsid w:val="00831339"/>
    <w:rsid w:val="008315EB"/>
    <w:rsid w:val="00831C1C"/>
    <w:rsid w:val="00832EB8"/>
    <w:rsid w:val="00833768"/>
    <w:rsid w:val="008337C8"/>
    <w:rsid w:val="00834F1A"/>
    <w:rsid w:val="00835101"/>
    <w:rsid w:val="008352E9"/>
    <w:rsid w:val="00835845"/>
    <w:rsid w:val="00835A4A"/>
    <w:rsid w:val="00835AF0"/>
    <w:rsid w:val="0083761B"/>
    <w:rsid w:val="008403F5"/>
    <w:rsid w:val="00840CA4"/>
    <w:rsid w:val="00841081"/>
    <w:rsid w:val="008413F6"/>
    <w:rsid w:val="00841751"/>
    <w:rsid w:val="00844088"/>
    <w:rsid w:val="00846674"/>
    <w:rsid w:val="00846851"/>
    <w:rsid w:val="00846AB7"/>
    <w:rsid w:val="00847DBD"/>
    <w:rsid w:val="00847FAA"/>
    <w:rsid w:val="0085007C"/>
    <w:rsid w:val="008501C3"/>
    <w:rsid w:val="0085025F"/>
    <w:rsid w:val="00850328"/>
    <w:rsid w:val="008505F7"/>
    <w:rsid w:val="00850B26"/>
    <w:rsid w:val="00850FF8"/>
    <w:rsid w:val="00851435"/>
    <w:rsid w:val="00852E4B"/>
    <w:rsid w:val="0085486B"/>
    <w:rsid w:val="00854ECA"/>
    <w:rsid w:val="008554B0"/>
    <w:rsid w:val="008556CD"/>
    <w:rsid w:val="00855D6B"/>
    <w:rsid w:val="008567BE"/>
    <w:rsid w:val="00856854"/>
    <w:rsid w:val="0085730E"/>
    <w:rsid w:val="008573D3"/>
    <w:rsid w:val="0085775F"/>
    <w:rsid w:val="008603AC"/>
    <w:rsid w:val="008603D5"/>
    <w:rsid w:val="00860478"/>
    <w:rsid w:val="00861E00"/>
    <w:rsid w:val="008625AD"/>
    <w:rsid w:val="00863E47"/>
    <w:rsid w:val="008643DD"/>
    <w:rsid w:val="008647DE"/>
    <w:rsid w:val="0086505D"/>
    <w:rsid w:val="00865154"/>
    <w:rsid w:val="00865725"/>
    <w:rsid w:val="0086590B"/>
    <w:rsid w:val="00866A71"/>
    <w:rsid w:val="00867255"/>
    <w:rsid w:val="00867F2E"/>
    <w:rsid w:val="00870560"/>
    <w:rsid w:val="00870E71"/>
    <w:rsid w:val="008719C6"/>
    <w:rsid w:val="00871B5B"/>
    <w:rsid w:val="00871DC2"/>
    <w:rsid w:val="008726E5"/>
    <w:rsid w:val="008739F2"/>
    <w:rsid w:val="0087429C"/>
    <w:rsid w:val="008746DB"/>
    <w:rsid w:val="00875748"/>
    <w:rsid w:val="00875E80"/>
    <w:rsid w:val="00876198"/>
    <w:rsid w:val="0088156E"/>
    <w:rsid w:val="008823C5"/>
    <w:rsid w:val="00883A1C"/>
    <w:rsid w:val="00884705"/>
    <w:rsid w:val="008848C5"/>
    <w:rsid w:val="00884E25"/>
    <w:rsid w:val="00885D4C"/>
    <w:rsid w:val="008861D0"/>
    <w:rsid w:val="00887430"/>
    <w:rsid w:val="008910B5"/>
    <w:rsid w:val="0089238E"/>
    <w:rsid w:val="008929D3"/>
    <w:rsid w:val="0089360D"/>
    <w:rsid w:val="00896BA0"/>
    <w:rsid w:val="00896E35"/>
    <w:rsid w:val="008974B6"/>
    <w:rsid w:val="008977A1"/>
    <w:rsid w:val="008A00B5"/>
    <w:rsid w:val="008A07E8"/>
    <w:rsid w:val="008A1C8D"/>
    <w:rsid w:val="008A26CD"/>
    <w:rsid w:val="008A3290"/>
    <w:rsid w:val="008A34C6"/>
    <w:rsid w:val="008A3726"/>
    <w:rsid w:val="008A3916"/>
    <w:rsid w:val="008A3A8C"/>
    <w:rsid w:val="008A3CE2"/>
    <w:rsid w:val="008A4160"/>
    <w:rsid w:val="008A5187"/>
    <w:rsid w:val="008A645E"/>
    <w:rsid w:val="008A6FAD"/>
    <w:rsid w:val="008B1065"/>
    <w:rsid w:val="008B1620"/>
    <w:rsid w:val="008B1847"/>
    <w:rsid w:val="008B1AC1"/>
    <w:rsid w:val="008B29A8"/>
    <w:rsid w:val="008B3771"/>
    <w:rsid w:val="008B4885"/>
    <w:rsid w:val="008B568F"/>
    <w:rsid w:val="008B587F"/>
    <w:rsid w:val="008B5EDA"/>
    <w:rsid w:val="008B61E3"/>
    <w:rsid w:val="008B631F"/>
    <w:rsid w:val="008C009F"/>
    <w:rsid w:val="008C1D91"/>
    <w:rsid w:val="008C27A9"/>
    <w:rsid w:val="008C3762"/>
    <w:rsid w:val="008C3CD3"/>
    <w:rsid w:val="008C4E69"/>
    <w:rsid w:val="008C4FFB"/>
    <w:rsid w:val="008C5123"/>
    <w:rsid w:val="008C569D"/>
    <w:rsid w:val="008C5C90"/>
    <w:rsid w:val="008C5F5C"/>
    <w:rsid w:val="008D00E6"/>
    <w:rsid w:val="008D0109"/>
    <w:rsid w:val="008D0385"/>
    <w:rsid w:val="008D09F8"/>
    <w:rsid w:val="008D1793"/>
    <w:rsid w:val="008D1F12"/>
    <w:rsid w:val="008D2696"/>
    <w:rsid w:val="008D2A14"/>
    <w:rsid w:val="008D30B0"/>
    <w:rsid w:val="008D4591"/>
    <w:rsid w:val="008D4D23"/>
    <w:rsid w:val="008D52BB"/>
    <w:rsid w:val="008D5EFA"/>
    <w:rsid w:val="008D7C23"/>
    <w:rsid w:val="008E0D13"/>
    <w:rsid w:val="008E162B"/>
    <w:rsid w:val="008E21BF"/>
    <w:rsid w:val="008E2620"/>
    <w:rsid w:val="008E2A3B"/>
    <w:rsid w:val="008E2C1B"/>
    <w:rsid w:val="008E5BC0"/>
    <w:rsid w:val="008E5D0F"/>
    <w:rsid w:val="008E6648"/>
    <w:rsid w:val="008E6875"/>
    <w:rsid w:val="008E7925"/>
    <w:rsid w:val="008F00E3"/>
    <w:rsid w:val="008F03EB"/>
    <w:rsid w:val="008F0AE9"/>
    <w:rsid w:val="008F0D4A"/>
    <w:rsid w:val="008F0EBA"/>
    <w:rsid w:val="008F2447"/>
    <w:rsid w:val="008F2DB6"/>
    <w:rsid w:val="008F2E57"/>
    <w:rsid w:val="008F35D1"/>
    <w:rsid w:val="008F5774"/>
    <w:rsid w:val="008F5FFA"/>
    <w:rsid w:val="008F7307"/>
    <w:rsid w:val="00900353"/>
    <w:rsid w:val="00900B23"/>
    <w:rsid w:val="00900E4C"/>
    <w:rsid w:val="00900E67"/>
    <w:rsid w:val="00901911"/>
    <w:rsid w:val="00902C6D"/>
    <w:rsid w:val="00903970"/>
    <w:rsid w:val="00906EDC"/>
    <w:rsid w:val="00907216"/>
    <w:rsid w:val="009074F1"/>
    <w:rsid w:val="009115B3"/>
    <w:rsid w:val="00912240"/>
    <w:rsid w:val="0091373D"/>
    <w:rsid w:val="00913FD7"/>
    <w:rsid w:val="0091431F"/>
    <w:rsid w:val="00914DA7"/>
    <w:rsid w:val="009158E1"/>
    <w:rsid w:val="0091607F"/>
    <w:rsid w:val="0091628A"/>
    <w:rsid w:val="00916981"/>
    <w:rsid w:val="00916AC1"/>
    <w:rsid w:val="0091730F"/>
    <w:rsid w:val="0091777C"/>
    <w:rsid w:val="009179F4"/>
    <w:rsid w:val="00917B15"/>
    <w:rsid w:val="00917EF4"/>
    <w:rsid w:val="00920050"/>
    <w:rsid w:val="009203C7"/>
    <w:rsid w:val="00920EA0"/>
    <w:rsid w:val="00922978"/>
    <w:rsid w:val="00922ECD"/>
    <w:rsid w:val="00923C95"/>
    <w:rsid w:val="0092546C"/>
    <w:rsid w:val="00925B47"/>
    <w:rsid w:val="009268E5"/>
    <w:rsid w:val="00926AA1"/>
    <w:rsid w:val="009304D0"/>
    <w:rsid w:val="00930844"/>
    <w:rsid w:val="00930D8B"/>
    <w:rsid w:val="0093155C"/>
    <w:rsid w:val="00931992"/>
    <w:rsid w:val="0093230F"/>
    <w:rsid w:val="00932F0A"/>
    <w:rsid w:val="00933134"/>
    <w:rsid w:val="009332AC"/>
    <w:rsid w:val="0093346C"/>
    <w:rsid w:val="00933AAB"/>
    <w:rsid w:val="00933D3F"/>
    <w:rsid w:val="00934980"/>
    <w:rsid w:val="00934BA3"/>
    <w:rsid w:val="00934FE9"/>
    <w:rsid w:val="009360BE"/>
    <w:rsid w:val="00936130"/>
    <w:rsid w:val="009361DB"/>
    <w:rsid w:val="00936C30"/>
    <w:rsid w:val="00936D5F"/>
    <w:rsid w:val="009411C1"/>
    <w:rsid w:val="00941D32"/>
    <w:rsid w:val="009439C3"/>
    <w:rsid w:val="00944C74"/>
    <w:rsid w:val="00947181"/>
    <w:rsid w:val="009502C2"/>
    <w:rsid w:val="00950360"/>
    <w:rsid w:val="00950909"/>
    <w:rsid w:val="0095114E"/>
    <w:rsid w:val="009512D5"/>
    <w:rsid w:val="00951857"/>
    <w:rsid w:val="0095275D"/>
    <w:rsid w:val="0095280F"/>
    <w:rsid w:val="00954A35"/>
    <w:rsid w:val="009556A8"/>
    <w:rsid w:val="00956D74"/>
    <w:rsid w:val="00957CE5"/>
    <w:rsid w:val="0096034F"/>
    <w:rsid w:val="009604DC"/>
    <w:rsid w:val="0096088C"/>
    <w:rsid w:val="00960FE7"/>
    <w:rsid w:val="0096112B"/>
    <w:rsid w:val="00961285"/>
    <w:rsid w:val="009614E8"/>
    <w:rsid w:val="009625AF"/>
    <w:rsid w:val="00962EB0"/>
    <w:rsid w:val="009636DE"/>
    <w:rsid w:val="00963978"/>
    <w:rsid w:val="009641F2"/>
    <w:rsid w:val="009676E3"/>
    <w:rsid w:val="009678DC"/>
    <w:rsid w:val="00967E8E"/>
    <w:rsid w:val="0097177A"/>
    <w:rsid w:val="00971AB5"/>
    <w:rsid w:val="00971ACA"/>
    <w:rsid w:val="00971C74"/>
    <w:rsid w:val="009723E0"/>
    <w:rsid w:val="009726EB"/>
    <w:rsid w:val="00972DC2"/>
    <w:rsid w:val="00972FAD"/>
    <w:rsid w:val="00973D08"/>
    <w:rsid w:val="009747FA"/>
    <w:rsid w:val="009754BD"/>
    <w:rsid w:val="0097565E"/>
    <w:rsid w:val="00975697"/>
    <w:rsid w:val="00976EC6"/>
    <w:rsid w:val="00976F42"/>
    <w:rsid w:val="00980143"/>
    <w:rsid w:val="009805C0"/>
    <w:rsid w:val="0098128F"/>
    <w:rsid w:val="009824F4"/>
    <w:rsid w:val="00982A08"/>
    <w:rsid w:val="009835FA"/>
    <w:rsid w:val="00984A60"/>
    <w:rsid w:val="0098530D"/>
    <w:rsid w:val="00985453"/>
    <w:rsid w:val="0098719D"/>
    <w:rsid w:val="009905F4"/>
    <w:rsid w:val="00990B39"/>
    <w:rsid w:val="009912A2"/>
    <w:rsid w:val="00991901"/>
    <w:rsid w:val="00992359"/>
    <w:rsid w:val="00993F06"/>
    <w:rsid w:val="00993F68"/>
    <w:rsid w:val="009952B9"/>
    <w:rsid w:val="00997919"/>
    <w:rsid w:val="00997C6B"/>
    <w:rsid w:val="00997FCE"/>
    <w:rsid w:val="009A090C"/>
    <w:rsid w:val="009A0D49"/>
    <w:rsid w:val="009A185E"/>
    <w:rsid w:val="009A1B87"/>
    <w:rsid w:val="009A4824"/>
    <w:rsid w:val="009A494B"/>
    <w:rsid w:val="009A49E5"/>
    <w:rsid w:val="009A590B"/>
    <w:rsid w:val="009A59F5"/>
    <w:rsid w:val="009A68F6"/>
    <w:rsid w:val="009A7738"/>
    <w:rsid w:val="009B0458"/>
    <w:rsid w:val="009B05B5"/>
    <w:rsid w:val="009B1B55"/>
    <w:rsid w:val="009B21C0"/>
    <w:rsid w:val="009B289A"/>
    <w:rsid w:val="009B28B5"/>
    <w:rsid w:val="009B3735"/>
    <w:rsid w:val="009B3C4F"/>
    <w:rsid w:val="009B49A7"/>
    <w:rsid w:val="009B49F3"/>
    <w:rsid w:val="009B5421"/>
    <w:rsid w:val="009B5BD6"/>
    <w:rsid w:val="009B6102"/>
    <w:rsid w:val="009B6441"/>
    <w:rsid w:val="009B680C"/>
    <w:rsid w:val="009B69A8"/>
    <w:rsid w:val="009B7016"/>
    <w:rsid w:val="009B7C6A"/>
    <w:rsid w:val="009B7FEE"/>
    <w:rsid w:val="009C0F49"/>
    <w:rsid w:val="009C1A61"/>
    <w:rsid w:val="009C4655"/>
    <w:rsid w:val="009C4DF0"/>
    <w:rsid w:val="009C64B9"/>
    <w:rsid w:val="009C6A8A"/>
    <w:rsid w:val="009C6C61"/>
    <w:rsid w:val="009C78F9"/>
    <w:rsid w:val="009C7D43"/>
    <w:rsid w:val="009D07DF"/>
    <w:rsid w:val="009D14D1"/>
    <w:rsid w:val="009D1796"/>
    <w:rsid w:val="009D3619"/>
    <w:rsid w:val="009D4312"/>
    <w:rsid w:val="009D539E"/>
    <w:rsid w:val="009D5696"/>
    <w:rsid w:val="009D5AA4"/>
    <w:rsid w:val="009D5F36"/>
    <w:rsid w:val="009E0141"/>
    <w:rsid w:val="009E0A81"/>
    <w:rsid w:val="009E145B"/>
    <w:rsid w:val="009E145E"/>
    <w:rsid w:val="009E165A"/>
    <w:rsid w:val="009E3476"/>
    <w:rsid w:val="009E379C"/>
    <w:rsid w:val="009E48AB"/>
    <w:rsid w:val="009E4C6A"/>
    <w:rsid w:val="009E4EA0"/>
    <w:rsid w:val="009E5A24"/>
    <w:rsid w:val="009E6270"/>
    <w:rsid w:val="009E6591"/>
    <w:rsid w:val="009E6C2D"/>
    <w:rsid w:val="009E6F98"/>
    <w:rsid w:val="009E714B"/>
    <w:rsid w:val="009E75DC"/>
    <w:rsid w:val="009F0B57"/>
    <w:rsid w:val="009F11D0"/>
    <w:rsid w:val="009F3811"/>
    <w:rsid w:val="009F49AD"/>
    <w:rsid w:val="009F588F"/>
    <w:rsid w:val="009F5BF7"/>
    <w:rsid w:val="009F6331"/>
    <w:rsid w:val="009F684E"/>
    <w:rsid w:val="009F6F0A"/>
    <w:rsid w:val="009F766A"/>
    <w:rsid w:val="00A00441"/>
    <w:rsid w:val="00A020CB"/>
    <w:rsid w:val="00A024B5"/>
    <w:rsid w:val="00A026AD"/>
    <w:rsid w:val="00A0296E"/>
    <w:rsid w:val="00A02EEB"/>
    <w:rsid w:val="00A035F1"/>
    <w:rsid w:val="00A041EF"/>
    <w:rsid w:val="00A048D2"/>
    <w:rsid w:val="00A04B54"/>
    <w:rsid w:val="00A04DCA"/>
    <w:rsid w:val="00A0552E"/>
    <w:rsid w:val="00A06103"/>
    <w:rsid w:val="00A062CA"/>
    <w:rsid w:val="00A06780"/>
    <w:rsid w:val="00A069CF"/>
    <w:rsid w:val="00A06B5D"/>
    <w:rsid w:val="00A06E25"/>
    <w:rsid w:val="00A0735B"/>
    <w:rsid w:val="00A0779A"/>
    <w:rsid w:val="00A11030"/>
    <w:rsid w:val="00A11135"/>
    <w:rsid w:val="00A11FEC"/>
    <w:rsid w:val="00A12A57"/>
    <w:rsid w:val="00A12CD4"/>
    <w:rsid w:val="00A13C5A"/>
    <w:rsid w:val="00A163E0"/>
    <w:rsid w:val="00A16752"/>
    <w:rsid w:val="00A17289"/>
    <w:rsid w:val="00A174AC"/>
    <w:rsid w:val="00A211CF"/>
    <w:rsid w:val="00A214F0"/>
    <w:rsid w:val="00A21B4B"/>
    <w:rsid w:val="00A21C49"/>
    <w:rsid w:val="00A21DF1"/>
    <w:rsid w:val="00A23401"/>
    <w:rsid w:val="00A23983"/>
    <w:rsid w:val="00A23E08"/>
    <w:rsid w:val="00A24240"/>
    <w:rsid w:val="00A250A7"/>
    <w:rsid w:val="00A26FF2"/>
    <w:rsid w:val="00A272AD"/>
    <w:rsid w:val="00A3061D"/>
    <w:rsid w:val="00A31391"/>
    <w:rsid w:val="00A32AA8"/>
    <w:rsid w:val="00A33A8C"/>
    <w:rsid w:val="00A34851"/>
    <w:rsid w:val="00A35136"/>
    <w:rsid w:val="00A35D07"/>
    <w:rsid w:val="00A36005"/>
    <w:rsid w:val="00A361D7"/>
    <w:rsid w:val="00A36FEF"/>
    <w:rsid w:val="00A40140"/>
    <w:rsid w:val="00A41CE5"/>
    <w:rsid w:val="00A41F73"/>
    <w:rsid w:val="00A45D05"/>
    <w:rsid w:val="00A46691"/>
    <w:rsid w:val="00A478A0"/>
    <w:rsid w:val="00A478F4"/>
    <w:rsid w:val="00A47C22"/>
    <w:rsid w:val="00A50242"/>
    <w:rsid w:val="00A50528"/>
    <w:rsid w:val="00A50557"/>
    <w:rsid w:val="00A5090E"/>
    <w:rsid w:val="00A50D3C"/>
    <w:rsid w:val="00A51349"/>
    <w:rsid w:val="00A51EAA"/>
    <w:rsid w:val="00A520B5"/>
    <w:rsid w:val="00A52BFD"/>
    <w:rsid w:val="00A53645"/>
    <w:rsid w:val="00A540F7"/>
    <w:rsid w:val="00A543FF"/>
    <w:rsid w:val="00A54D61"/>
    <w:rsid w:val="00A55709"/>
    <w:rsid w:val="00A55FDF"/>
    <w:rsid w:val="00A5629B"/>
    <w:rsid w:val="00A564B5"/>
    <w:rsid w:val="00A574FE"/>
    <w:rsid w:val="00A57801"/>
    <w:rsid w:val="00A6086E"/>
    <w:rsid w:val="00A60B2B"/>
    <w:rsid w:val="00A61450"/>
    <w:rsid w:val="00A63822"/>
    <w:rsid w:val="00A640AC"/>
    <w:rsid w:val="00A642D0"/>
    <w:rsid w:val="00A64926"/>
    <w:rsid w:val="00A65EF1"/>
    <w:rsid w:val="00A666AD"/>
    <w:rsid w:val="00A66DD1"/>
    <w:rsid w:val="00A678B1"/>
    <w:rsid w:val="00A70AA9"/>
    <w:rsid w:val="00A71302"/>
    <w:rsid w:val="00A71CCA"/>
    <w:rsid w:val="00A72201"/>
    <w:rsid w:val="00A7567A"/>
    <w:rsid w:val="00A757A9"/>
    <w:rsid w:val="00A7718E"/>
    <w:rsid w:val="00A7731E"/>
    <w:rsid w:val="00A77E3C"/>
    <w:rsid w:val="00A77EF6"/>
    <w:rsid w:val="00A80017"/>
    <w:rsid w:val="00A81DFF"/>
    <w:rsid w:val="00A85F07"/>
    <w:rsid w:val="00A86265"/>
    <w:rsid w:val="00A86498"/>
    <w:rsid w:val="00A86B30"/>
    <w:rsid w:val="00A87839"/>
    <w:rsid w:val="00A8785C"/>
    <w:rsid w:val="00A87942"/>
    <w:rsid w:val="00A87C97"/>
    <w:rsid w:val="00A91012"/>
    <w:rsid w:val="00A91217"/>
    <w:rsid w:val="00A91253"/>
    <w:rsid w:val="00A934C5"/>
    <w:rsid w:val="00A93AF1"/>
    <w:rsid w:val="00A951B6"/>
    <w:rsid w:val="00A972AF"/>
    <w:rsid w:val="00A978D8"/>
    <w:rsid w:val="00A97943"/>
    <w:rsid w:val="00AA2536"/>
    <w:rsid w:val="00AA25D4"/>
    <w:rsid w:val="00AA3571"/>
    <w:rsid w:val="00AA3937"/>
    <w:rsid w:val="00AA3F31"/>
    <w:rsid w:val="00AA3FB0"/>
    <w:rsid w:val="00AA417B"/>
    <w:rsid w:val="00AA4995"/>
    <w:rsid w:val="00AA4E8A"/>
    <w:rsid w:val="00AA65B0"/>
    <w:rsid w:val="00AA721F"/>
    <w:rsid w:val="00AB279B"/>
    <w:rsid w:val="00AB2C09"/>
    <w:rsid w:val="00AB32D6"/>
    <w:rsid w:val="00AB4175"/>
    <w:rsid w:val="00AB4B98"/>
    <w:rsid w:val="00AB4F2A"/>
    <w:rsid w:val="00AB56B8"/>
    <w:rsid w:val="00AB6085"/>
    <w:rsid w:val="00AB612B"/>
    <w:rsid w:val="00AB6C61"/>
    <w:rsid w:val="00AB74F8"/>
    <w:rsid w:val="00AB777B"/>
    <w:rsid w:val="00AC00B0"/>
    <w:rsid w:val="00AC0268"/>
    <w:rsid w:val="00AC0AE9"/>
    <w:rsid w:val="00AC15E4"/>
    <w:rsid w:val="00AC1794"/>
    <w:rsid w:val="00AC2773"/>
    <w:rsid w:val="00AC2840"/>
    <w:rsid w:val="00AC330C"/>
    <w:rsid w:val="00AC3931"/>
    <w:rsid w:val="00AC4487"/>
    <w:rsid w:val="00AC4657"/>
    <w:rsid w:val="00AC5344"/>
    <w:rsid w:val="00AC5C4C"/>
    <w:rsid w:val="00AC664A"/>
    <w:rsid w:val="00AC6CDF"/>
    <w:rsid w:val="00AC76D7"/>
    <w:rsid w:val="00AC7F07"/>
    <w:rsid w:val="00AD13D1"/>
    <w:rsid w:val="00AD1C26"/>
    <w:rsid w:val="00AD1F81"/>
    <w:rsid w:val="00AD2A81"/>
    <w:rsid w:val="00AD2E01"/>
    <w:rsid w:val="00AD43AC"/>
    <w:rsid w:val="00AD4531"/>
    <w:rsid w:val="00AD4947"/>
    <w:rsid w:val="00AD532C"/>
    <w:rsid w:val="00AD5540"/>
    <w:rsid w:val="00AD5553"/>
    <w:rsid w:val="00AD5DA2"/>
    <w:rsid w:val="00AD6D37"/>
    <w:rsid w:val="00AD7D5F"/>
    <w:rsid w:val="00AE002B"/>
    <w:rsid w:val="00AE24EF"/>
    <w:rsid w:val="00AE2BCA"/>
    <w:rsid w:val="00AE42F7"/>
    <w:rsid w:val="00AE4448"/>
    <w:rsid w:val="00AE46C1"/>
    <w:rsid w:val="00AE52F6"/>
    <w:rsid w:val="00AE6394"/>
    <w:rsid w:val="00AE6934"/>
    <w:rsid w:val="00AE7DEC"/>
    <w:rsid w:val="00AE7EF9"/>
    <w:rsid w:val="00AF08DB"/>
    <w:rsid w:val="00AF0BB6"/>
    <w:rsid w:val="00AF0E38"/>
    <w:rsid w:val="00AF133D"/>
    <w:rsid w:val="00AF1A09"/>
    <w:rsid w:val="00AF217A"/>
    <w:rsid w:val="00AF2802"/>
    <w:rsid w:val="00AF3290"/>
    <w:rsid w:val="00AF38FE"/>
    <w:rsid w:val="00AF408A"/>
    <w:rsid w:val="00AF53FD"/>
    <w:rsid w:val="00AF6901"/>
    <w:rsid w:val="00AF6E0C"/>
    <w:rsid w:val="00AF6E21"/>
    <w:rsid w:val="00AF7D63"/>
    <w:rsid w:val="00AF7FFE"/>
    <w:rsid w:val="00B014C1"/>
    <w:rsid w:val="00B01C75"/>
    <w:rsid w:val="00B021C8"/>
    <w:rsid w:val="00B03211"/>
    <w:rsid w:val="00B03EB5"/>
    <w:rsid w:val="00B05812"/>
    <w:rsid w:val="00B06535"/>
    <w:rsid w:val="00B07C32"/>
    <w:rsid w:val="00B111F6"/>
    <w:rsid w:val="00B111FA"/>
    <w:rsid w:val="00B1210E"/>
    <w:rsid w:val="00B12997"/>
    <w:rsid w:val="00B14095"/>
    <w:rsid w:val="00B143A6"/>
    <w:rsid w:val="00B14C1E"/>
    <w:rsid w:val="00B15560"/>
    <w:rsid w:val="00B1632D"/>
    <w:rsid w:val="00B177A1"/>
    <w:rsid w:val="00B20F54"/>
    <w:rsid w:val="00B21B5E"/>
    <w:rsid w:val="00B22649"/>
    <w:rsid w:val="00B23116"/>
    <w:rsid w:val="00B23488"/>
    <w:rsid w:val="00B23B3F"/>
    <w:rsid w:val="00B25B84"/>
    <w:rsid w:val="00B26E44"/>
    <w:rsid w:val="00B27D0A"/>
    <w:rsid w:val="00B3040E"/>
    <w:rsid w:val="00B30F3C"/>
    <w:rsid w:val="00B3170D"/>
    <w:rsid w:val="00B324AF"/>
    <w:rsid w:val="00B330FD"/>
    <w:rsid w:val="00B33894"/>
    <w:rsid w:val="00B33C41"/>
    <w:rsid w:val="00B34148"/>
    <w:rsid w:val="00B34612"/>
    <w:rsid w:val="00B34628"/>
    <w:rsid w:val="00B34D83"/>
    <w:rsid w:val="00B36154"/>
    <w:rsid w:val="00B362E9"/>
    <w:rsid w:val="00B37C5B"/>
    <w:rsid w:val="00B37CA7"/>
    <w:rsid w:val="00B37FEE"/>
    <w:rsid w:val="00B41328"/>
    <w:rsid w:val="00B41E40"/>
    <w:rsid w:val="00B42D11"/>
    <w:rsid w:val="00B43377"/>
    <w:rsid w:val="00B44A9F"/>
    <w:rsid w:val="00B460C7"/>
    <w:rsid w:val="00B465EC"/>
    <w:rsid w:val="00B5028D"/>
    <w:rsid w:val="00B50DF6"/>
    <w:rsid w:val="00B50F9A"/>
    <w:rsid w:val="00B51660"/>
    <w:rsid w:val="00B51673"/>
    <w:rsid w:val="00B5172D"/>
    <w:rsid w:val="00B52474"/>
    <w:rsid w:val="00B52A2B"/>
    <w:rsid w:val="00B52A34"/>
    <w:rsid w:val="00B52CDE"/>
    <w:rsid w:val="00B5325A"/>
    <w:rsid w:val="00B5382B"/>
    <w:rsid w:val="00B54559"/>
    <w:rsid w:val="00B548AC"/>
    <w:rsid w:val="00B54F4D"/>
    <w:rsid w:val="00B56CBF"/>
    <w:rsid w:val="00B60DD6"/>
    <w:rsid w:val="00B60E4C"/>
    <w:rsid w:val="00B6157B"/>
    <w:rsid w:val="00B633D3"/>
    <w:rsid w:val="00B63DDB"/>
    <w:rsid w:val="00B66BE4"/>
    <w:rsid w:val="00B676D2"/>
    <w:rsid w:val="00B7285B"/>
    <w:rsid w:val="00B729ED"/>
    <w:rsid w:val="00B74DD2"/>
    <w:rsid w:val="00B75FA8"/>
    <w:rsid w:val="00B7614A"/>
    <w:rsid w:val="00B77783"/>
    <w:rsid w:val="00B77B95"/>
    <w:rsid w:val="00B77CC9"/>
    <w:rsid w:val="00B80C27"/>
    <w:rsid w:val="00B80D70"/>
    <w:rsid w:val="00B81760"/>
    <w:rsid w:val="00B81CBC"/>
    <w:rsid w:val="00B821E6"/>
    <w:rsid w:val="00B82365"/>
    <w:rsid w:val="00B83005"/>
    <w:rsid w:val="00B83422"/>
    <w:rsid w:val="00B83724"/>
    <w:rsid w:val="00B84813"/>
    <w:rsid w:val="00B859B0"/>
    <w:rsid w:val="00B85F85"/>
    <w:rsid w:val="00B867A1"/>
    <w:rsid w:val="00B87441"/>
    <w:rsid w:val="00B87627"/>
    <w:rsid w:val="00B876B5"/>
    <w:rsid w:val="00B87C1F"/>
    <w:rsid w:val="00B90820"/>
    <w:rsid w:val="00B90D4E"/>
    <w:rsid w:val="00B91425"/>
    <w:rsid w:val="00B926A3"/>
    <w:rsid w:val="00B94FBB"/>
    <w:rsid w:val="00B95165"/>
    <w:rsid w:val="00B95B43"/>
    <w:rsid w:val="00B97036"/>
    <w:rsid w:val="00B976C6"/>
    <w:rsid w:val="00B97809"/>
    <w:rsid w:val="00BA117B"/>
    <w:rsid w:val="00BA137E"/>
    <w:rsid w:val="00BA148F"/>
    <w:rsid w:val="00BA14E2"/>
    <w:rsid w:val="00BA45A4"/>
    <w:rsid w:val="00BA4912"/>
    <w:rsid w:val="00BA5FB3"/>
    <w:rsid w:val="00BA61C8"/>
    <w:rsid w:val="00BA77F8"/>
    <w:rsid w:val="00BA7F05"/>
    <w:rsid w:val="00BB0AE6"/>
    <w:rsid w:val="00BB135B"/>
    <w:rsid w:val="00BB148B"/>
    <w:rsid w:val="00BB1749"/>
    <w:rsid w:val="00BB1F08"/>
    <w:rsid w:val="00BB2A6E"/>
    <w:rsid w:val="00BB2C28"/>
    <w:rsid w:val="00BB4632"/>
    <w:rsid w:val="00BB49A0"/>
    <w:rsid w:val="00BB536E"/>
    <w:rsid w:val="00BB7ABD"/>
    <w:rsid w:val="00BC0619"/>
    <w:rsid w:val="00BC086D"/>
    <w:rsid w:val="00BC1710"/>
    <w:rsid w:val="00BC1D16"/>
    <w:rsid w:val="00BC204A"/>
    <w:rsid w:val="00BC2C28"/>
    <w:rsid w:val="00BC30B9"/>
    <w:rsid w:val="00BC38AA"/>
    <w:rsid w:val="00BC3F7B"/>
    <w:rsid w:val="00BC5429"/>
    <w:rsid w:val="00BC6548"/>
    <w:rsid w:val="00BC7470"/>
    <w:rsid w:val="00BC7EC2"/>
    <w:rsid w:val="00BC7F64"/>
    <w:rsid w:val="00BD2103"/>
    <w:rsid w:val="00BD3AC0"/>
    <w:rsid w:val="00BD4556"/>
    <w:rsid w:val="00BD4DE9"/>
    <w:rsid w:val="00BD510C"/>
    <w:rsid w:val="00BD511F"/>
    <w:rsid w:val="00BD515C"/>
    <w:rsid w:val="00BD5FE2"/>
    <w:rsid w:val="00BD6550"/>
    <w:rsid w:val="00BD686F"/>
    <w:rsid w:val="00BD729A"/>
    <w:rsid w:val="00BD7681"/>
    <w:rsid w:val="00BD7AD3"/>
    <w:rsid w:val="00BE08CD"/>
    <w:rsid w:val="00BE0CE1"/>
    <w:rsid w:val="00BE11A6"/>
    <w:rsid w:val="00BE12BE"/>
    <w:rsid w:val="00BE15D9"/>
    <w:rsid w:val="00BE2748"/>
    <w:rsid w:val="00BE2C6F"/>
    <w:rsid w:val="00BE37FB"/>
    <w:rsid w:val="00BE3835"/>
    <w:rsid w:val="00BE38C4"/>
    <w:rsid w:val="00BE4470"/>
    <w:rsid w:val="00BE4534"/>
    <w:rsid w:val="00BE4A8A"/>
    <w:rsid w:val="00BE4B88"/>
    <w:rsid w:val="00BE5620"/>
    <w:rsid w:val="00BE5E97"/>
    <w:rsid w:val="00BE64AA"/>
    <w:rsid w:val="00BE7A03"/>
    <w:rsid w:val="00BE7AE2"/>
    <w:rsid w:val="00BF0667"/>
    <w:rsid w:val="00BF1A56"/>
    <w:rsid w:val="00BF3A9F"/>
    <w:rsid w:val="00BF3EE3"/>
    <w:rsid w:val="00BF4CF1"/>
    <w:rsid w:val="00BF52C3"/>
    <w:rsid w:val="00BF5E8F"/>
    <w:rsid w:val="00BF693E"/>
    <w:rsid w:val="00BF6BC3"/>
    <w:rsid w:val="00BF70EE"/>
    <w:rsid w:val="00C00051"/>
    <w:rsid w:val="00C00414"/>
    <w:rsid w:val="00C00B42"/>
    <w:rsid w:val="00C00DD1"/>
    <w:rsid w:val="00C014EA"/>
    <w:rsid w:val="00C035EA"/>
    <w:rsid w:val="00C03C7A"/>
    <w:rsid w:val="00C0577B"/>
    <w:rsid w:val="00C05AC4"/>
    <w:rsid w:val="00C0634D"/>
    <w:rsid w:val="00C07C0B"/>
    <w:rsid w:val="00C11BAF"/>
    <w:rsid w:val="00C1285C"/>
    <w:rsid w:val="00C1317D"/>
    <w:rsid w:val="00C13487"/>
    <w:rsid w:val="00C15404"/>
    <w:rsid w:val="00C15B0E"/>
    <w:rsid w:val="00C16F53"/>
    <w:rsid w:val="00C20181"/>
    <w:rsid w:val="00C207E9"/>
    <w:rsid w:val="00C21089"/>
    <w:rsid w:val="00C21B0C"/>
    <w:rsid w:val="00C2213A"/>
    <w:rsid w:val="00C23CBC"/>
    <w:rsid w:val="00C25491"/>
    <w:rsid w:val="00C27933"/>
    <w:rsid w:val="00C27A40"/>
    <w:rsid w:val="00C27D50"/>
    <w:rsid w:val="00C30AEB"/>
    <w:rsid w:val="00C30DA3"/>
    <w:rsid w:val="00C319F3"/>
    <w:rsid w:val="00C31F4F"/>
    <w:rsid w:val="00C33D06"/>
    <w:rsid w:val="00C353F7"/>
    <w:rsid w:val="00C3631B"/>
    <w:rsid w:val="00C3728F"/>
    <w:rsid w:val="00C37590"/>
    <w:rsid w:val="00C37AA5"/>
    <w:rsid w:val="00C40690"/>
    <w:rsid w:val="00C40B61"/>
    <w:rsid w:val="00C415A4"/>
    <w:rsid w:val="00C41A16"/>
    <w:rsid w:val="00C43888"/>
    <w:rsid w:val="00C44330"/>
    <w:rsid w:val="00C446DF"/>
    <w:rsid w:val="00C450BB"/>
    <w:rsid w:val="00C45859"/>
    <w:rsid w:val="00C47999"/>
    <w:rsid w:val="00C5297D"/>
    <w:rsid w:val="00C52BB7"/>
    <w:rsid w:val="00C5434C"/>
    <w:rsid w:val="00C54E6C"/>
    <w:rsid w:val="00C55235"/>
    <w:rsid w:val="00C559B3"/>
    <w:rsid w:val="00C55C38"/>
    <w:rsid w:val="00C56ED4"/>
    <w:rsid w:val="00C57948"/>
    <w:rsid w:val="00C57BBE"/>
    <w:rsid w:val="00C57E72"/>
    <w:rsid w:val="00C57F12"/>
    <w:rsid w:val="00C60605"/>
    <w:rsid w:val="00C60646"/>
    <w:rsid w:val="00C6072C"/>
    <w:rsid w:val="00C60DFF"/>
    <w:rsid w:val="00C6170E"/>
    <w:rsid w:val="00C61E88"/>
    <w:rsid w:val="00C627AB"/>
    <w:rsid w:val="00C62DE4"/>
    <w:rsid w:val="00C63A08"/>
    <w:rsid w:val="00C63BB3"/>
    <w:rsid w:val="00C64241"/>
    <w:rsid w:val="00C64FFE"/>
    <w:rsid w:val="00C66996"/>
    <w:rsid w:val="00C67D41"/>
    <w:rsid w:val="00C70A49"/>
    <w:rsid w:val="00C70D1A"/>
    <w:rsid w:val="00C71469"/>
    <w:rsid w:val="00C717DC"/>
    <w:rsid w:val="00C72E62"/>
    <w:rsid w:val="00C747DD"/>
    <w:rsid w:val="00C75983"/>
    <w:rsid w:val="00C75B54"/>
    <w:rsid w:val="00C75E7C"/>
    <w:rsid w:val="00C767C6"/>
    <w:rsid w:val="00C76F43"/>
    <w:rsid w:val="00C77153"/>
    <w:rsid w:val="00C7747C"/>
    <w:rsid w:val="00C77851"/>
    <w:rsid w:val="00C77DB3"/>
    <w:rsid w:val="00C80099"/>
    <w:rsid w:val="00C806AA"/>
    <w:rsid w:val="00C813DC"/>
    <w:rsid w:val="00C82BEE"/>
    <w:rsid w:val="00C82F11"/>
    <w:rsid w:val="00C849FD"/>
    <w:rsid w:val="00C85487"/>
    <w:rsid w:val="00C85B8D"/>
    <w:rsid w:val="00C865E7"/>
    <w:rsid w:val="00C86CB2"/>
    <w:rsid w:val="00C913F9"/>
    <w:rsid w:val="00C91F5C"/>
    <w:rsid w:val="00C92108"/>
    <w:rsid w:val="00C93521"/>
    <w:rsid w:val="00C9375B"/>
    <w:rsid w:val="00C943EA"/>
    <w:rsid w:val="00C947AF"/>
    <w:rsid w:val="00C94BE5"/>
    <w:rsid w:val="00C94C75"/>
    <w:rsid w:val="00C94E34"/>
    <w:rsid w:val="00C9536C"/>
    <w:rsid w:val="00C959B3"/>
    <w:rsid w:val="00C96884"/>
    <w:rsid w:val="00C96DBB"/>
    <w:rsid w:val="00C975BD"/>
    <w:rsid w:val="00C976D1"/>
    <w:rsid w:val="00C97A9E"/>
    <w:rsid w:val="00C97D24"/>
    <w:rsid w:val="00CA0265"/>
    <w:rsid w:val="00CA0D28"/>
    <w:rsid w:val="00CA15B9"/>
    <w:rsid w:val="00CA1A9B"/>
    <w:rsid w:val="00CA1EFA"/>
    <w:rsid w:val="00CA32C1"/>
    <w:rsid w:val="00CA3C1A"/>
    <w:rsid w:val="00CA4610"/>
    <w:rsid w:val="00CA4E1D"/>
    <w:rsid w:val="00CA5410"/>
    <w:rsid w:val="00CA5420"/>
    <w:rsid w:val="00CA5D31"/>
    <w:rsid w:val="00CB0051"/>
    <w:rsid w:val="00CB0106"/>
    <w:rsid w:val="00CB11BA"/>
    <w:rsid w:val="00CB1515"/>
    <w:rsid w:val="00CB198B"/>
    <w:rsid w:val="00CB29B2"/>
    <w:rsid w:val="00CB33E2"/>
    <w:rsid w:val="00CB342C"/>
    <w:rsid w:val="00CB3A9D"/>
    <w:rsid w:val="00CB411B"/>
    <w:rsid w:val="00CB50B0"/>
    <w:rsid w:val="00CB52DB"/>
    <w:rsid w:val="00CB6761"/>
    <w:rsid w:val="00CB7CDB"/>
    <w:rsid w:val="00CC09BD"/>
    <w:rsid w:val="00CC1CFA"/>
    <w:rsid w:val="00CC1D54"/>
    <w:rsid w:val="00CC1F5B"/>
    <w:rsid w:val="00CC31AF"/>
    <w:rsid w:val="00CC3896"/>
    <w:rsid w:val="00CC516D"/>
    <w:rsid w:val="00CC5230"/>
    <w:rsid w:val="00CC5BC0"/>
    <w:rsid w:val="00CC6364"/>
    <w:rsid w:val="00CC6FA7"/>
    <w:rsid w:val="00CC7C3A"/>
    <w:rsid w:val="00CC7CBB"/>
    <w:rsid w:val="00CD00A2"/>
    <w:rsid w:val="00CD092B"/>
    <w:rsid w:val="00CD0CFC"/>
    <w:rsid w:val="00CD21B3"/>
    <w:rsid w:val="00CD2ECF"/>
    <w:rsid w:val="00CD3D5F"/>
    <w:rsid w:val="00CD4DD0"/>
    <w:rsid w:val="00CD5CA0"/>
    <w:rsid w:val="00CE0340"/>
    <w:rsid w:val="00CE0414"/>
    <w:rsid w:val="00CE0CD9"/>
    <w:rsid w:val="00CE133A"/>
    <w:rsid w:val="00CE1C90"/>
    <w:rsid w:val="00CE2AA9"/>
    <w:rsid w:val="00CE2C8B"/>
    <w:rsid w:val="00CE30F8"/>
    <w:rsid w:val="00CE316C"/>
    <w:rsid w:val="00CE3ABF"/>
    <w:rsid w:val="00CE4846"/>
    <w:rsid w:val="00CE4B50"/>
    <w:rsid w:val="00CE4D3F"/>
    <w:rsid w:val="00CE6FB9"/>
    <w:rsid w:val="00CE7CD3"/>
    <w:rsid w:val="00CF0C02"/>
    <w:rsid w:val="00CF11D3"/>
    <w:rsid w:val="00CF1735"/>
    <w:rsid w:val="00CF1844"/>
    <w:rsid w:val="00CF1932"/>
    <w:rsid w:val="00CF32B8"/>
    <w:rsid w:val="00CF5304"/>
    <w:rsid w:val="00CF5777"/>
    <w:rsid w:val="00CF654F"/>
    <w:rsid w:val="00D002F7"/>
    <w:rsid w:val="00D00F37"/>
    <w:rsid w:val="00D01DD2"/>
    <w:rsid w:val="00D03171"/>
    <w:rsid w:val="00D043FE"/>
    <w:rsid w:val="00D048B1"/>
    <w:rsid w:val="00D04E02"/>
    <w:rsid w:val="00D06924"/>
    <w:rsid w:val="00D06CC0"/>
    <w:rsid w:val="00D0766B"/>
    <w:rsid w:val="00D102CE"/>
    <w:rsid w:val="00D104C3"/>
    <w:rsid w:val="00D10E64"/>
    <w:rsid w:val="00D10F7C"/>
    <w:rsid w:val="00D1113E"/>
    <w:rsid w:val="00D128A7"/>
    <w:rsid w:val="00D135B2"/>
    <w:rsid w:val="00D13AB8"/>
    <w:rsid w:val="00D14E39"/>
    <w:rsid w:val="00D1525B"/>
    <w:rsid w:val="00D16F6E"/>
    <w:rsid w:val="00D16FB8"/>
    <w:rsid w:val="00D1793D"/>
    <w:rsid w:val="00D21BEC"/>
    <w:rsid w:val="00D21F70"/>
    <w:rsid w:val="00D224C9"/>
    <w:rsid w:val="00D23164"/>
    <w:rsid w:val="00D23FCA"/>
    <w:rsid w:val="00D24FFA"/>
    <w:rsid w:val="00D2521E"/>
    <w:rsid w:val="00D2570F"/>
    <w:rsid w:val="00D257FA"/>
    <w:rsid w:val="00D25986"/>
    <w:rsid w:val="00D25C4F"/>
    <w:rsid w:val="00D271FA"/>
    <w:rsid w:val="00D30224"/>
    <w:rsid w:val="00D322AF"/>
    <w:rsid w:val="00D32984"/>
    <w:rsid w:val="00D343C3"/>
    <w:rsid w:val="00D34E00"/>
    <w:rsid w:val="00D35B3E"/>
    <w:rsid w:val="00D364B3"/>
    <w:rsid w:val="00D37FA9"/>
    <w:rsid w:val="00D41331"/>
    <w:rsid w:val="00D414CB"/>
    <w:rsid w:val="00D4261C"/>
    <w:rsid w:val="00D43745"/>
    <w:rsid w:val="00D43B52"/>
    <w:rsid w:val="00D454E8"/>
    <w:rsid w:val="00D45CDF"/>
    <w:rsid w:val="00D46EEC"/>
    <w:rsid w:val="00D4711F"/>
    <w:rsid w:val="00D476EA"/>
    <w:rsid w:val="00D4778C"/>
    <w:rsid w:val="00D47850"/>
    <w:rsid w:val="00D47A9D"/>
    <w:rsid w:val="00D47E90"/>
    <w:rsid w:val="00D50925"/>
    <w:rsid w:val="00D51905"/>
    <w:rsid w:val="00D5206A"/>
    <w:rsid w:val="00D52172"/>
    <w:rsid w:val="00D5239A"/>
    <w:rsid w:val="00D53EF2"/>
    <w:rsid w:val="00D54092"/>
    <w:rsid w:val="00D54343"/>
    <w:rsid w:val="00D55035"/>
    <w:rsid w:val="00D5542F"/>
    <w:rsid w:val="00D55465"/>
    <w:rsid w:val="00D55E54"/>
    <w:rsid w:val="00D562C7"/>
    <w:rsid w:val="00D563B5"/>
    <w:rsid w:val="00D56F6E"/>
    <w:rsid w:val="00D5799F"/>
    <w:rsid w:val="00D57F3F"/>
    <w:rsid w:val="00D57FED"/>
    <w:rsid w:val="00D60443"/>
    <w:rsid w:val="00D6051C"/>
    <w:rsid w:val="00D61056"/>
    <w:rsid w:val="00D6155E"/>
    <w:rsid w:val="00D61B52"/>
    <w:rsid w:val="00D61EC4"/>
    <w:rsid w:val="00D63707"/>
    <w:rsid w:val="00D64AA4"/>
    <w:rsid w:val="00D64C38"/>
    <w:rsid w:val="00D6528D"/>
    <w:rsid w:val="00D6692B"/>
    <w:rsid w:val="00D67FAD"/>
    <w:rsid w:val="00D70479"/>
    <w:rsid w:val="00D70CB8"/>
    <w:rsid w:val="00D71482"/>
    <w:rsid w:val="00D7403B"/>
    <w:rsid w:val="00D74590"/>
    <w:rsid w:val="00D74B75"/>
    <w:rsid w:val="00D76A4F"/>
    <w:rsid w:val="00D7740A"/>
    <w:rsid w:val="00D7745F"/>
    <w:rsid w:val="00D77B86"/>
    <w:rsid w:val="00D83206"/>
    <w:rsid w:val="00D84422"/>
    <w:rsid w:val="00D85320"/>
    <w:rsid w:val="00D85383"/>
    <w:rsid w:val="00D91064"/>
    <w:rsid w:val="00D91FBD"/>
    <w:rsid w:val="00D9251D"/>
    <w:rsid w:val="00D92A87"/>
    <w:rsid w:val="00D93998"/>
    <w:rsid w:val="00D93A03"/>
    <w:rsid w:val="00D949A6"/>
    <w:rsid w:val="00D95122"/>
    <w:rsid w:val="00D962E2"/>
    <w:rsid w:val="00D96392"/>
    <w:rsid w:val="00D96618"/>
    <w:rsid w:val="00D9689C"/>
    <w:rsid w:val="00D97CE7"/>
    <w:rsid w:val="00DA14AD"/>
    <w:rsid w:val="00DA1810"/>
    <w:rsid w:val="00DA2115"/>
    <w:rsid w:val="00DA39F4"/>
    <w:rsid w:val="00DA4266"/>
    <w:rsid w:val="00DA4BA1"/>
    <w:rsid w:val="00DA5813"/>
    <w:rsid w:val="00DA5DC2"/>
    <w:rsid w:val="00DA65E9"/>
    <w:rsid w:val="00DA6A07"/>
    <w:rsid w:val="00DB1107"/>
    <w:rsid w:val="00DB1241"/>
    <w:rsid w:val="00DB1E3A"/>
    <w:rsid w:val="00DB2488"/>
    <w:rsid w:val="00DB2F56"/>
    <w:rsid w:val="00DB3D1B"/>
    <w:rsid w:val="00DB4145"/>
    <w:rsid w:val="00DB466A"/>
    <w:rsid w:val="00DB4CED"/>
    <w:rsid w:val="00DB5368"/>
    <w:rsid w:val="00DB6D7C"/>
    <w:rsid w:val="00DB706B"/>
    <w:rsid w:val="00DC0B54"/>
    <w:rsid w:val="00DC10A9"/>
    <w:rsid w:val="00DC19B9"/>
    <w:rsid w:val="00DC1F5B"/>
    <w:rsid w:val="00DC26AA"/>
    <w:rsid w:val="00DC2C75"/>
    <w:rsid w:val="00DC3BEB"/>
    <w:rsid w:val="00DC4416"/>
    <w:rsid w:val="00DC60B1"/>
    <w:rsid w:val="00DC6A75"/>
    <w:rsid w:val="00DC757B"/>
    <w:rsid w:val="00DD011F"/>
    <w:rsid w:val="00DD0401"/>
    <w:rsid w:val="00DD08A5"/>
    <w:rsid w:val="00DD0DDD"/>
    <w:rsid w:val="00DD1500"/>
    <w:rsid w:val="00DD20D5"/>
    <w:rsid w:val="00DD239E"/>
    <w:rsid w:val="00DD2F67"/>
    <w:rsid w:val="00DD4821"/>
    <w:rsid w:val="00DD559C"/>
    <w:rsid w:val="00DD56A3"/>
    <w:rsid w:val="00DD5862"/>
    <w:rsid w:val="00DD71CF"/>
    <w:rsid w:val="00DD7491"/>
    <w:rsid w:val="00DD7A45"/>
    <w:rsid w:val="00DE0538"/>
    <w:rsid w:val="00DE163D"/>
    <w:rsid w:val="00DE1AFC"/>
    <w:rsid w:val="00DE2ADE"/>
    <w:rsid w:val="00DE2CA1"/>
    <w:rsid w:val="00DE2EFB"/>
    <w:rsid w:val="00DE3BE0"/>
    <w:rsid w:val="00DE3C24"/>
    <w:rsid w:val="00DE43E0"/>
    <w:rsid w:val="00DE4D6E"/>
    <w:rsid w:val="00DE4E4D"/>
    <w:rsid w:val="00DE53C3"/>
    <w:rsid w:val="00DE5ADB"/>
    <w:rsid w:val="00DE7A04"/>
    <w:rsid w:val="00DF0179"/>
    <w:rsid w:val="00DF031B"/>
    <w:rsid w:val="00DF0D33"/>
    <w:rsid w:val="00DF11C8"/>
    <w:rsid w:val="00DF13C0"/>
    <w:rsid w:val="00DF154D"/>
    <w:rsid w:val="00DF1EE7"/>
    <w:rsid w:val="00DF2607"/>
    <w:rsid w:val="00DF27C4"/>
    <w:rsid w:val="00DF2FE8"/>
    <w:rsid w:val="00DF4A2F"/>
    <w:rsid w:val="00DF6805"/>
    <w:rsid w:val="00DF6AEF"/>
    <w:rsid w:val="00DF6FFD"/>
    <w:rsid w:val="00E01345"/>
    <w:rsid w:val="00E033DF"/>
    <w:rsid w:val="00E048DE"/>
    <w:rsid w:val="00E04F1A"/>
    <w:rsid w:val="00E05CA6"/>
    <w:rsid w:val="00E076AF"/>
    <w:rsid w:val="00E10A4F"/>
    <w:rsid w:val="00E11503"/>
    <w:rsid w:val="00E11B70"/>
    <w:rsid w:val="00E127A0"/>
    <w:rsid w:val="00E1448E"/>
    <w:rsid w:val="00E14932"/>
    <w:rsid w:val="00E17FA1"/>
    <w:rsid w:val="00E20016"/>
    <w:rsid w:val="00E209BB"/>
    <w:rsid w:val="00E211E3"/>
    <w:rsid w:val="00E219D3"/>
    <w:rsid w:val="00E222F7"/>
    <w:rsid w:val="00E2270D"/>
    <w:rsid w:val="00E23C1B"/>
    <w:rsid w:val="00E242F8"/>
    <w:rsid w:val="00E2454C"/>
    <w:rsid w:val="00E260DA"/>
    <w:rsid w:val="00E26EC7"/>
    <w:rsid w:val="00E2711E"/>
    <w:rsid w:val="00E27293"/>
    <w:rsid w:val="00E27836"/>
    <w:rsid w:val="00E3207B"/>
    <w:rsid w:val="00E325EB"/>
    <w:rsid w:val="00E3261B"/>
    <w:rsid w:val="00E326CA"/>
    <w:rsid w:val="00E338CD"/>
    <w:rsid w:val="00E33AAF"/>
    <w:rsid w:val="00E33C65"/>
    <w:rsid w:val="00E34069"/>
    <w:rsid w:val="00E345E8"/>
    <w:rsid w:val="00E34D90"/>
    <w:rsid w:val="00E36EB5"/>
    <w:rsid w:val="00E37DBC"/>
    <w:rsid w:val="00E37DCF"/>
    <w:rsid w:val="00E42B35"/>
    <w:rsid w:val="00E4365D"/>
    <w:rsid w:val="00E438CE"/>
    <w:rsid w:val="00E444E3"/>
    <w:rsid w:val="00E450E0"/>
    <w:rsid w:val="00E46B2F"/>
    <w:rsid w:val="00E46C6A"/>
    <w:rsid w:val="00E472A0"/>
    <w:rsid w:val="00E474AC"/>
    <w:rsid w:val="00E50010"/>
    <w:rsid w:val="00E504B2"/>
    <w:rsid w:val="00E51096"/>
    <w:rsid w:val="00E5263B"/>
    <w:rsid w:val="00E53177"/>
    <w:rsid w:val="00E53DCB"/>
    <w:rsid w:val="00E5502A"/>
    <w:rsid w:val="00E55B6C"/>
    <w:rsid w:val="00E5612F"/>
    <w:rsid w:val="00E577E8"/>
    <w:rsid w:val="00E618FE"/>
    <w:rsid w:val="00E61B26"/>
    <w:rsid w:val="00E61EB7"/>
    <w:rsid w:val="00E61EC5"/>
    <w:rsid w:val="00E62179"/>
    <w:rsid w:val="00E6226C"/>
    <w:rsid w:val="00E630EE"/>
    <w:rsid w:val="00E64F0C"/>
    <w:rsid w:val="00E66126"/>
    <w:rsid w:val="00E66131"/>
    <w:rsid w:val="00E66A1C"/>
    <w:rsid w:val="00E67127"/>
    <w:rsid w:val="00E703EB"/>
    <w:rsid w:val="00E70A6A"/>
    <w:rsid w:val="00E71B84"/>
    <w:rsid w:val="00E71E3B"/>
    <w:rsid w:val="00E73174"/>
    <w:rsid w:val="00E736E0"/>
    <w:rsid w:val="00E73728"/>
    <w:rsid w:val="00E745B3"/>
    <w:rsid w:val="00E7525C"/>
    <w:rsid w:val="00E75764"/>
    <w:rsid w:val="00E75DF1"/>
    <w:rsid w:val="00E75FCB"/>
    <w:rsid w:val="00E76C0D"/>
    <w:rsid w:val="00E76D38"/>
    <w:rsid w:val="00E76F25"/>
    <w:rsid w:val="00E77534"/>
    <w:rsid w:val="00E8035D"/>
    <w:rsid w:val="00E81EF1"/>
    <w:rsid w:val="00E823DC"/>
    <w:rsid w:val="00E82E77"/>
    <w:rsid w:val="00E83ED6"/>
    <w:rsid w:val="00E841F1"/>
    <w:rsid w:val="00E845A9"/>
    <w:rsid w:val="00E84CFE"/>
    <w:rsid w:val="00E84DB2"/>
    <w:rsid w:val="00E85A4A"/>
    <w:rsid w:val="00E8673B"/>
    <w:rsid w:val="00E86744"/>
    <w:rsid w:val="00E876E1"/>
    <w:rsid w:val="00E9014F"/>
    <w:rsid w:val="00E90DEF"/>
    <w:rsid w:val="00E90F02"/>
    <w:rsid w:val="00E92D1A"/>
    <w:rsid w:val="00E92F65"/>
    <w:rsid w:val="00E93BDA"/>
    <w:rsid w:val="00E93E7A"/>
    <w:rsid w:val="00E93E99"/>
    <w:rsid w:val="00E94D4D"/>
    <w:rsid w:val="00E957CA"/>
    <w:rsid w:val="00E95EE9"/>
    <w:rsid w:val="00E95F6D"/>
    <w:rsid w:val="00E96C2F"/>
    <w:rsid w:val="00E975A4"/>
    <w:rsid w:val="00E9789E"/>
    <w:rsid w:val="00EA0207"/>
    <w:rsid w:val="00EA0B80"/>
    <w:rsid w:val="00EA1AFB"/>
    <w:rsid w:val="00EA272A"/>
    <w:rsid w:val="00EA2B0E"/>
    <w:rsid w:val="00EA2E99"/>
    <w:rsid w:val="00EA305F"/>
    <w:rsid w:val="00EA352B"/>
    <w:rsid w:val="00EA452E"/>
    <w:rsid w:val="00EA4EDD"/>
    <w:rsid w:val="00EA5B78"/>
    <w:rsid w:val="00EA68C3"/>
    <w:rsid w:val="00EA6F89"/>
    <w:rsid w:val="00EA7294"/>
    <w:rsid w:val="00EB026E"/>
    <w:rsid w:val="00EB11BB"/>
    <w:rsid w:val="00EB1274"/>
    <w:rsid w:val="00EB1539"/>
    <w:rsid w:val="00EB2C63"/>
    <w:rsid w:val="00EB31E8"/>
    <w:rsid w:val="00EB4A25"/>
    <w:rsid w:val="00EB4B49"/>
    <w:rsid w:val="00EB4F58"/>
    <w:rsid w:val="00EB6BB3"/>
    <w:rsid w:val="00EB6F87"/>
    <w:rsid w:val="00EB7191"/>
    <w:rsid w:val="00EC164A"/>
    <w:rsid w:val="00EC1848"/>
    <w:rsid w:val="00EC32A4"/>
    <w:rsid w:val="00EC4A8A"/>
    <w:rsid w:val="00EC5312"/>
    <w:rsid w:val="00EC5563"/>
    <w:rsid w:val="00EC5FF6"/>
    <w:rsid w:val="00EC6B2D"/>
    <w:rsid w:val="00EC6D19"/>
    <w:rsid w:val="00EC7850"/>
    <w:rsid w:val="00EC7CCA"/>
    <w:rsid w:val="00ED00C3"/>
    <w:rsid w:val="00ED0218"/>
    <w:rsid w:val="00ED12D0"/>
    <w:rsid w:val="00ED1D88"/>
    <w:rsid w:val="00ED1F37"/>
    <w:rsid w:val="00ED2399"/>
    <w:rsid w:val="00ED255D"/>
    <w:rsid w:val="00ED26C0"/>
    <w:rsid w:val="00ED57FC"/>
    <w:rsid w:val="00ED5A32"/>
    <w:rsid w:val="00ED6A26"/>
    <w:rsid w:val="00ED6FCF"/>
    <w:rsid w:val="00ED7566"/>
    <w:rsid w:val="00EE129B"/>
    <w:rsid w:val="00EE136E"/>
    <w:rsid w:val="00EE1E32"/>
    <w:rsid w:val="00EE1FD9"/>
    <w:rsid w:val="00EE22B0"/>
    <w:rsid w:val="00EE2460"/>
    <w:rsid w:val="00EE28B1"/>
    <w:rsid w:val="00EE29BE"/>
    <w:rsid w:val="00EE2B69"/>
    <w:rsid w:val="00EE406E"/>
    <w:rsid w:val="00EE4547"/>
    <w:rsid w:val="00EE492F"/>
    <w:rsid w:val="00EE495B"/>
    <w:rsid w:val="00EE4F76"/>
    <w:rsid w:val="00EE72C2"/>
    <w:rsid w:val="00EF19EB"/>
    <w:rsid w:val="00EF3F4B"/>
    <w:rsid w:val="00EF45BE"/>
    <w:rsid w:val="00EF4C5B"/>
    <w:rsid w:val="00EF5801"/>
    <w:rsid w:val="00EF607E"/>
    <w:rsid w:val="00EF6D61"/>
    <w:rsid w:val="00EF7ADA"/>
    <w:rsid w:val="00EF7B9C"/>
    <w:rsid w:val="00F015D0"/>
    <w:rsid w:val="00F015E6"/>
    <w:rsid w:val="00F02085"/>
    <w:rsid w:val="00F02725"/>
    <w:rsid w:val="00F037A7"/>
    <w:rsid w:val="00F03F49"/>
    <w:rsid w:val="00F04867"/>
    <w:rsid w:val="00F04FA5"/>
    <w:rsid w:val="00F062B3"/>
    <w:rsid w:val="00F11813"/>
    <w:rsid w:val="00F12E2C"/>
    <w:rsid w:val="00F13B2E"/>
    <w:rsid w:val="00F14CE3"/>
    <w:rsid w:val="00F15490"/>
    <w:rsid w:val="00F1582D"/>
    <w:rsid w:val="00F15DDA"/>
    <w:rsid w:val="00F1689A"/>
    <w:rsid w:val="00F16E23"/>
    <w:rsid w:val="00F1724D"/>
    <w:rsid w:val="00F1787A"/>
    <w:rsid w:val="00F20597"/>
    <w:rsid w:val="00F20F4D"/>
    <w:rsid w:val="00F22706"/>
    <w:rsid w:val="00F239F7"/>
    <w:rsid w:val="00F23DDA"/>
    <w:rsid w:val="00F2406E"/>
    <w:rsid w:val="00F25811"/>
    <w:rsid w:val="00F2592C"/>
    <w:rsid w:val="00F2612B"/>
    <w:rsid w:val="00F269BD"/>
    <w:rsid w:val="00F30313"/>
    <w:rsid w:val="00F312F2"/>
    <w:rsid w:val="00F3352D"/>
    <w:rsid w:val="00F33D76"/>
    <w:rsid w:val="00F34014"/>
    <w:rsid w:val="00F34874"/>
    <w:rsid w:val="00F348AA"/>
    <w:rsid w:val="00F34B99"/>
    <w:rsid w:val="00F3532C"/>
    <w:rsid w:val="00F35B73"/>
    <w:rsid w:val="00F35F6F"/>
    <w:rsid w:val="00F35FE9"/>
    <w:rsid w:val="00F365A6"/>
    <w:rsid w:val="00F37AF0"/>
    <w:rsid w:val="00F37E5D"/>
    <w:rsid w:val="00F37E93"/>
    <w:rsid w:val="00F43155"/>
    <w:rsid w:val="00F43963"/>
    <w:rsid w:val="00F43F53"/>
    <w:rsid w:val="00F440B5"/>
    <w:rsid w:val="00F4485E"/>
    <w:rsid w:val="00F46619"/>
    <w:rsid w:val="00F46C94"/>
    <w:rsid w:val="00F47472"/>
    <w:rsid w:val="00F4755D"/>
    <w:rsid w:val="00F507D5"/>
    <w:rsid w:val="00F5090B"/>
    <w:rsid w:val="00F514C8"/>
    <w:rsid w:val="00F51984"/>
    <w:rsid w:val="00F51FE1"/>
    <w:rsid w:val="00F52F55"/>
    <w:rsid w:val="00F5333C"/>
    <w:rsid w:val="00F54282"/>
    <w:rsid w:val="00F54BB7"/>
    <w:rsid w:val="00F55153"/>
    <w:rsid w:val="00F553C6"/>
    <w:rsid w:val="00F561A9"/>
    <w:rsid w:val="00F564B1"/>
    <w:rsid w:val="00F608EB"/>
    <w:rsid w:val="00F61BE6"/>
    <w:rsid w:val="00F61ECA"/>
    <w:rsid w:val="00F623EB"/>
    <w:rsid w:val="00F628B5"/>
    <w:rsid w:val="00F64739"/>
    <w:rsid w:val="00F65191"/>
    <w:rsid w:val="00F668A0"/>
    <w:rsid w:val="00F66A06"/>
    <w:rsid w:val="00F66C19"/>
    <w:rsid w:val="00F67213"/>
    <w:rsid w:val="00F67E2A"/>
    <w:rsid w:val="00F70AB5"/>
    <w:rsid w:val="00F71877"/>
    <w:rsid w:val="00F71D31"/>
    <w:rsid w:val="00F730D4"/>
    <w:rsid w:val="00F73F4F"/>
    <w:rsid w:val="00F74850"/>
    <w:rsid w:val="00F74E1C"/>
    <w:rsid w:val="00F750A5"/>
    <w:rsid w:val="00F7510F"/>
    <w:rsid w:val="00F77175"/>
    <w:rsid w:val="00F77A13"/>
    <w:rsid w:val="00F77F64"/>
    <w:rsid w:val="00F83CF6"/>
    <w:rsid w:val="00F84C9C"/>
    <w:rsid w:val="00F84CD3"/>
    <w:rsid w:val="00F850AB"/>
    <w:rsid w:val="00F851B1"/>
    <w:rsid w:val="00F85839"/>
    <w:rsid w:val="00F85854"/>
    <w:rsid w:val="00F864E4"/>
    <w:rsid w:val="00F8681C"/>
    <w:rsid w:val="00F91240"/>
    <w:rsid w:val="00F91F57"/>
    <w:rsid w:val="00F92C79"/>
    <w:rsid w:val="00F9334A"/>
    <w:rsid w:val="00F94746"/>
    <w:rsid w:val="00F958D1"/>
    <w:rsid w:val="00F95DB1"/>
    <w:rsid w:val="00F97F6B"/>
    <w:rsid w:val="00FA03C8"/>
    <w:rsid w:val="00FA0CE6"/>
    <w:rsid w:val="00FA1451"/>
    <w:rsid w:val="00FA170D"/>
    <w:rsid w:val="00FA19BA"/>
    <w:rsid w:val="00FA1B99"/>
    <w:rsid w:val="00FA20C3"/>
    <w:rsid w:val="00FA24CA"/>
    <w:rsid w:val="00FA2507"/>
    <w:rsid w:val="00FA2782"/>
    <w:rsid w:val="00FA2873"/>
    <w:rsid w:val="00FA346E"/>
    <w:rsid w:val="00FA67A4"/>
    <w:rsid w:val="00FB022C"/>
    <w:rsid w:val="00FB1F4F"/>
    <w:rsid w:val="00FB3A2D"/>
    <w:rsid w:val="00FB4D5B"/>
    <w:rsid w:val="00FB5674"/>
    <w:rsid w:val="00FB60B1"/>
    <w:rsid w:val="00FB61E4"/>
    <w:rsid w:val="00FB64A1"/>
    <w:rsid w:val="00FB774A"/>
    <w:rsid w:val="00FB7B29"/>
    <w:rsid w:val="00FB7D12"/>
    <w:rsid w:val="00FC18B8"/>
    <w:rsid w:val="00FC2C2A"/>
    <w:rsid w:val="00FC2E7A"/>
    <w:rsid w:val="00FC4B3C"/>
    <w:rsid w:val="00FC5AA6"/>
    <w:rsid w:val="00FC65A3"/>
    <w:rsid w:val="00FC6D64"/>
    <w:rsid w:val="00FC6ED8"/>
    <w:rsid w:val="00FC7AB5"/>
    <w:rsid w:val="00FC7D0C"/>
    <w:rsid w:val="00FD2BDB"/>
    <w:rsid w:val="00FD333B"/>
    <w:rsid w:val="00FD382C"/>
    <w:rsid w:val="00FD463D"/>
    <w:rsid w:val="00FD55A0"/>
    <w:rsid w:val="00FD7DC8"/>
    <w:rsid w:val="00FE0106"/>
    <w:rsid w:val="00FE03C6"/>
    <w:rsid w:val="00FE1304"/>
    <w:rsid w:val="00FE1AD0"/>
    <w:rsid w:val="00FE1ECA"/>
    <w:rsid w:val="00FE273A"/>
    <w:rsid w:val="00FE2978"/>
    <w:rsid w:val="00FE31CF"/>
    <w:rsid w:val="00FE38FE"/>
    <w:rsid w:val="00FE4255"/>
    <w:rsid w:val="00FE43C0"/>
    <w:rsid w:val="00FE747E"/>
    <w:rsid w:val="00FE79CE"/>
    <w:rsid w:val="00FF0682"/>
    <w:rsid w:val="00FF1252"/>
    <w:rsid w:val="00FF12FD"/>
    <w:rsid w:val="00FF1BB2"/>
    <w:rsid w:val="00FF223B"/>
    <w:rsid w:val="00FF2548"/>
    <w:rsid w:val="00FF2E53"/>
    <w:rsid w:val="00FF373E"/>
    <w:rsid w:val="00FF3A62"/>
    <w:rsid w:val="00FF4074"/>
    <w:rsid w:val="00FF5389"/>
    <w:rsid w:val="00FF5419"/>
    <w:rsid w:val="00FF58AE"/>
    <w:rsid w:val="00FF5991"/>
    <w:rsid w:val="00FF6BA8"/>
    <w:rsid w:val="00FF6CA8"/>
    <w:rsid w:val="00FF7006"/>
    <w:rsid w:val="00FF79B9"/>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CA550"/>
  <w15:docId w15:val="{73720757-ADB9-40A5-8C2B-9DC1670C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A9"/>
    <w:pPr>
      <w:numPr>
        <w:numId w:val="2"/>
      </w:numPr>
      <w:spacing w:after="240" w:line="264" w:lineRule="auto"/>
      <w:ind w:left="0"/>
      <w:textboxTightWrap w:val="allLines"/>
    </w:pPr>
  </w:style>
  <w:style w:type="paragraph" w:styleId="Heading1">
    <w:name w:val="heading 1"/>
    <w:basedOn w:val="Normal"/>
    <w:next w:val="Normal"/>
    <w:link w:val="Heading1Char"/>
    <w:uiPriority w:val="9"/>
    <w:qFormat/>
    <w:rsid w:val="00C55235"/>
    <w:pPr>
      <w:keepNext/>
      <w:keepLines/>
      <w:pageBreakBefore/>
      <w:numPr>
        <w:numId w:val="0"/>
      </w:numPr>
      <w:spacing w:before="240" w:after="1920"/>
      <w:jc w:val="center"/>
      <w:outlineLvl w:val="0"/>
    </w:pPr>
    <w:rPr>
      <w:rFonts w:ascii="Calibri" w:eastAsiaTheme="majorEastAsia" w:hAnsi="Calibri" w:cstheme="majorBidi"/>
      <w:sz w:val="40"/>
      <w:szCs w:val="32"/>
    </w:rPr>
  </w:style>
  <w:style w:type="paragraph" w:styleId="Heading2">
    <w:name w:val="heading 2"/>
    <w:basedOn w:val="Normal"/>
    <w:next w:val="Normal"/>
    <w:link w:val="Heading2Char"/>
    <w:uiPriority w:val="9"/>
    <w:unhideWhenUsed/>
    <w:qFormat/>
    <w:rsid w:val="00E75DF1"/>
    <w:pPr>
      <w:keepNext/>
      <w:keepLines/>
      <w:numPr>
        <w:numId w:val="0"/>
      </w:numPr>
      <w:spacing w:before="480" w:after="360"/>
      <w:jc w:val="center"/>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B342C"/>
    <w:pPr>
      <w:keepNext/>
      <w:keepLines/>
      <w:numPr>
        <w:numId w:val="0"/>
      </w:numPr>
      <w:spacing w:before="480" w:after="360"/>
      <w:jc w:val="center"/>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D07AA"/>
    <w:pPr>
      <w:keepNext/>
      <w:keepLines/>
      <w:numPr>
        <w:numId w:val="0"/>
      </w:numPr>
      <w:spacing w:before="48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EE"/>
    <w:pPr>
      <w:spacing w:before="120"/>
      <w:contextualSpacing/>
    </w:pPr>
  </w:style>
  <w:style w:type="character" w:customStyle="1" w:styleId="Heading2Char">
    <w:name w:val="Heading 2 Char"/>
    <w:basedOn w:val="DefaultParagraphFont"/>
    <w:link w:val="Heading2"/>
    <w:uiPriority w:val="9"/>
    <w:rsid w:val="00E75DF1"/>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F70AB5"/>
    <w:rPr>
      <w:rFonts w:ascii="Calibri" w:eastAsiaTheme="majorEastAsia" w:hAnsi="Calibri" w:cstheme="majorBidi"/>
      <w:sz w:val="40"/>
      <w:szCs w:val="32"/>
    </w:rPr>
  </w:style>
  <w:style w:type="paragraph" w:styleId="TOCHeading">
    <w:name w:val="TOC Heading"/>
    <w:basedOn w:val="Heading1"/>
    <w:next w:val="Normal"/>
    <w:uiPriority w:val="39"/>
    <w:unhideWhenUsed/>
    <w:qFormat/>
    <w:rsid w:val="008B568F"/>
    <w:pPr>
      <w:outlineLvl w:val="9"/>
    </w:pPr>
    <w:rPr>
      <w:lang w:val="en-US"/>
    </w:rPr>
  </w:style>
  <w:style w:type="paragraph" w:styleId="TOC2">
    <w:name w:val="toc 2"/>
    <w:basedOn w:val="Normal"/>
    <w:next w:val="Normal"/>
    <w:autoRedefine/>
    <w:uiPriority w:val="39"/>
    <w:unhideWhenUsed/>
    <w:rsid w:val="00D60443"/>
    <w:pPr>
      <w:numPr>
        <w:numId w:val="0"/>
      </w:numPr>
      <w:tabs>
        <w:tab w:val="left" w:leader="dot" w:pos="720"/>
        <w:tab w:val="left" w:leader="dot" w:pos="8505"/>
      </w:tabs>
      <w:spacing w:before="120" w:after="0"/>
      <w:ind w:left="720"/>
    </w:pPr>
    <w:rPr>
      <w:rFonts w:cstheme="minorHAnsi"/>
      <w:bCs/>
    </w:rPr>
  </w:style>
  <w:style w:type="paragraph" w:styleId="TOC1">
    <w:name w:val="toc 1"/>
    <w:basedOn w:val="Normal"/>
    <w:next w:val="Normal"/>
    <w:autoRedefine/>
    <w:uiPriority w:val="39"/>
    <w:unhideWhenUsed/>
    <w:rsid w:val="0024405A"/>
    <w:pPr>
      <w:numPr>
        <w:numId w:val="0"/>
      </w:numPr>
      <w:tabs>
        <w:tab w:val="right" w:pos="8505"/>
        <w:tab w:val="right" w:pos="9736"/>
      </w:tabs>
      <w:spacing w:before="480" w:after="0"/>
    </w:pPr>
    <w:rPr>
      <w:rFonts w:cstheme="minorHAnsi"/>
      <w:b/>
      <w:bCs/>
      <w:iCs/>
      <w:noProof/>
      <w:sz w:val="24"/>
      <w:szCs w:val="24"/>
    </w:rPr>
  </w:style>
  <w:style w:type="character" w:styleId="Hyperlink">
    <w:name w:val="Hyperlink"/>
    <w:basedOn w:val="DefaultParagraphFont"/>
    <w:uiPriority w:val="99"/>
    <w:unhideWhenUsed/>
    <w:rsid w:val="008B568F"/>
    <w:rPr>
      <w:color w:val="0563C1" w:themeColor="hyperlink"/>
      <w:u w:val="single"/>
    </w:rPr>
  </w:style>
  <w:style w:type="character" w:customStyle="1" w:styleId="Heading3Char">
    <w:name w:val="Heading 3 Char"/>
    <w:basedOn w:val="DefaultParagraphFont"/>
    <w:link w:val="Heading3"/>
    <w:uiPriority w:val="9"/>
    <w:rsid w:val="00CB342C"/>
    <w:rPr>
      <w:rFonts w:asciiTheme="majorHAnsi" w:eastAsiaTheme="majorEastAsia" w:hAnsiTheme="majorHAnsi" w:cstheme="majorBidi"/>
      <w:b/>
      <w:sz w:val="24"/>
      <w:szCs w:val="24"/>
    </w:rPr>
  </w:style>
  <w:style w:type="paragraph" w:styleId="TOC3">
    <w:name w:val="toc 3"/>
    <w:basedOn w:val="Normal"/>
    <w:next w:val="Normal"/>
    <w:autoRedefine/>
    <w:uiPriority w:val="39"/>
    <w:unhideWhenUsed/>
    <w:rsid w:val="00240C61"/>
    <w:pPr>
      <w:numPr>
        <w:numId w:val="0"/>
      </w:numPr>
      <w:tabs>
        <w:tab w:val="left" w:pos="720"/>
      </w:tabs>
      <w:spacing w:after="0"/>
      <w:ind w:left="720"/>
    </w:pPr>
    <w:rPr>
      <w:rFonts w:cstheme="minorHAnsi"/>
      <w:szCs w:val="20"/>
    </w:rPr>
  </w:style>
  <w:style w:type="character" w:styleId="LineNumber">
    <w:name w:val="line number"/>
    <w:basedOn w:val="SubtleReference"/>
    <w:uiPriority w:val="99"/>
    <w:unhideWhenUsed/>
    <w:qFormat/>
    <w:rsid w:val="0051678B"/>
    <w:rPr>
      <w:smallCaps/>
      <w:color w:val="D9D9D9" w:themeColor="background1" w:themeShade="D9"/>
    </w:rPr>
  </w:style>
  <w:style w:type="character" w:styleId="SubtleReference">
    <w:name w:val="Subtle Reference"/>
    <w:basedOn w:val="DefaultParagraphFont"/>
    <w:uiPriority w:val="31"/>
    <w:qFormat/>
    <w:rsid w:val="0051678B"/>
    <w:rPr>
      <w:smallCaps/>
      <w:color w:val="5A5A5A" w:themeColor="text1" w:themeTint="A5"/>
    </w:rPr>
  </w:style>
  <w:style w:type="paragraph" w:styleId="BalloonText">
    <w:name w:val="Balloon Text"/>
    <w:basedOn w:val="Normal"/>
    <w:link w:val="BalloonTextChar"/>
    <w:uiPriority w:val="99"/>
    <w:semiHidden/>
    <w:unhideWhenUsed/>
    <w:rsid w:val="0051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8B"/>
    <w:rPr>
      <w:rFonts w:ascii="Segoe UI" w:hAnsi="Segoe UI" w:cs="Segoe UI"/>
      <w:sz w:val="18"/>
      <w:szCs w:val="18"/>
    </w:rPr>
  </w:style>
  <w:style w:type="paragraph" w:styleId="Header">
    <w:name w:val="header"/>
    <w:basedOn w:val="Normal"/>
    <w:link w:val="HeaderChar"/>
    <w:uiPriority w:val="99"/>
    <w:unhideWhenUsed/>
    <w:rsid w:val="0051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8B"/>
  </w:style>
  <w:style w:type="paragraph" w:styleId="Footer">
    <w:name w:val="footer"/>
    <w:basedOn w:val="Normal"/>
    <w:link w:val="FooterChar"/>
    <w:uiPriority w:val="99"/>
    <w:unhideWhenUsed/>
    <w:rsid w:val="0051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8B"/>
  </w:style>
  <w:style w:type="paragraph" w:styleId="NoSpacing">
    <w:name w:val="No Spacing"/>
    <w:uiPriority w:val="1"/>
    <w:qFormat/>
    <w:rsid w:val="0051678B"/>
    <w:pPr>
      <w:spacing w:after="0" w:line="240" w:lineRule="auto"/>
    </w:pPr>
  </w:style>
  <w:style w:type="paragraph" w:styleId="FootnoteText">
    <w:name w:val="footnote text"/>
    <w:basedOn w:val="Normal"/>
    <w:link w:val="FootnoteTextChar"/>
    <w:uiPriority w:val="99"/>
    <w:unhideWhenUsed/>
    <w:rsid w:val="00732F45"/>
    <w:pPr>
      <w:numPr>
        <w:numId w:val="0"/>
      </w:numPr>
      <w:spacing w:after="0" w:line="240" w:lineRule="auto"/>
    </w:pPr>
    <w:rPr>
      <w:sz w:val="20"/>
      <w:szCs w:val="20"/>
    </w:rPr>
  </w:style>
  <w:style w:type="character" w:customStyle="1" w:styleId="FootnoteTextChar">
    <w:name w:val="Footnote Text Char"/>
    <w:basedOn w:val="DefaultParagraphFont"/>
    <w:link w:val="FootnoteText"/>
    <w:uiPriority w:val="99"/>
    <w:rsid w:val="0051678B"/>
    <w:rPr>
      <w:sz w:val="20"/>
      <w:szCs w:val="20"/>
    </w:rPr>
  </w:style>
  <w:style w:type="character" w:styleId="FootnoteReference">
    <w:name w:val="footnote reference"/>
    <w:basedOn w:val="DefaultParagraphFont"/>
    <w:uiPriority w:val="99"/>
    <w:unhideWhenUsed/>
    <w:rsid w:val="0051678B"/>
    <w:rPr>
      <w:vertAlign w:val="superscript"/>
    </w:rPr>
  </w:style>
  <w:style w:type="character" w:customStyle="1" w:styleId="indent-1-breaks">
    <w:name w:val="indent-1-breaks"/>
    <w:rsid w:val="0051678B"/>
  </w:style>
  <w:style w:type="character" w:styleId="CommentReference">
    <w:name w:val="annotation reference"/>
    <w:basedOn w:val="DefaultParagraphFont"/>
    <w:uiPriority w:val="99"/>
    <w:semiHidden/>
    <w:unhideWhenUsed/>
    <w:rsid w:val="0051678B"/>
    <w:rPr>
      <w:sz w:val="16"/>
      <w:szCs w:val="16"/>
    </w:rPr>
  </w:style>
  <w:style w:type="paragraph" w:styleId="CommentText">
    <w:name w:val="annotation text"/>
    <w:basedOn w:val="Normal"/>
    <w:link w:val="CommentTextChar"/>
    <w:uiPriority w:val="99"/>
    <w:semiHidden/>
    <w:unhideWhenUsed/>
    <w:rsid w:val="0051678B"/>
    <w:pPr>
      <w:spacing w:line="240" w:lineRule="auto"/>
    </w:pPr>
    <w:rPr>
      <w:sz w:val="20"/>
      <w:szCs w:val="20"/>
    </w:rPr>
  </w:style>
  <w:style w:type="character" w:customStyle="1" w:styleId="CommentTextChar">
    <w:name w:val="Comment Text Char"/>
    <w:basedOn w:val="DefaultParagraphFont"/>
    <w:link w:val="CommentText"/>
    <w:uiPriority w:val="99"/>
    <w:semiHidden/>
    <w:rsid w:val="0051678B"/>
    <w:rPr>
      <w:sz w:val="20"/>
      <w:szCs w:val="20"/>
    </w:rPr>
  </w:style>
  <w:style w:type="paragraph" w:styleId="CommentSubject">
    <w:name w:val="annotation subject"/>
    <w:basedOn w:val="CommentText"/>
    <w:next w:val="CommentText"/>
    <w:link w:val="CommentSubjectChar"/>
    <w:uiPriority w:val="99"/>
    <w:semiHidden/>
    <w:unhideWhenUsed/>
    <w:rsid w:val="0051678B"/>
    <w:rPr>
      <w:b/>
      <w:bCs/>
    </w:rPr>
  </w:style>
  <w:style w:type="character" w:customStyle="1" w:styleId="CommentSubjectChar">
    <w:name w:val="Comment Subject Char"/>
    <w:basedOn w:val="CommentTextChar"/>
    <w:link w:val="CommentSubject"/>
    <w:uiPriority w:val="99"/>
    <w:semiHidden/>
    <w:rsid w:val="0051678B"/>
    <w:rPr>
      <w:b/>
      <w:bCs/>
      <w:sz w:val="20"/>
      <w:szCs w:val="20"/>
    </w:rPr>
  </w:style>
  <w:style w:type="character" w:customStyle="1" w:styleId="Heading4Char">
    <w:name w:val="Heading 4 Char"/>
    <w:basedOn w:val="DefaultParagraphFont"/>
    <w:link w:val="Heading4"/>
    <w:uiPriority w:val="9"/>
    <w:rsid w:val="007D07AA"/>
    <w:rPr>
      <w:rFonts w:asciiTheme="majorHAnsi" w:eastAsiaTheme="majorEastAsia" w:hAnsiTheme="majorHAnsi" w:cstheme="majorBidi"/>
      <w:i/>
      <w:iCs/>
    </w:rPr>
  </w:style>
  <w:style w:type="paragraph" w:styleId="TOC4">
    <w:name w:val="toc 4"/>
    <w:basedOn w:val="Normal"/>
    <w:next w:val="Normal"/>
    <w:autoRedefine/>
    <w:uiPriority w:val="39"/>
    <w:unhideWhenUsed/>
    <w:rsid w:val="00A12A57"/>
    <w:pPr>
      <w:spacing w:after="0"/>
      <w:ind w:left="660"/>
    </w:pPr>
    <w:rPr>
      <w:rFonts w:cstheme="minorHAnsi"/>
      <w:sz w:val="20"/>
      <w:szCs w:val="20"/>
    </w:rPr>
  </w:style>
  <w:style w:type="paragraph" w:styleId="TOC5">
    <w:name w:val="toc 5"/>
    <w:basedOn w:val="Normal"/>
    <w:next w:val="Normal"/>
    <w:autoRedefine/>
    <w:uiPriority w:val="39"/>
    <w:unhideWhenUsed/>
    <w:rsid w:val="00A12A57"/>
    <w:pPr>
      <w:spacing w:after="0"/>
      <w:ind w:left="880"/>
    </w:pPr>
    <w:rPr>
      <w:rFonts w:cstheme="minorHAnsi"/>
      <w:sz w:val="20"/>
      <w:szCs w:val="20"/>
    </w:rPr>
  </w:style>
  <w:style w:type="paragraph" w:styleId="TOC6">
    <w:name w:val="toc 6"/>
    <w:basedOn w:val="Normal"/>
    <w:next w:val="Normal"/>
    <w:autoRedefine/>
    <w:uiPriority w:val="39"/>
    <w:unhideWhenUsed/>
    <w:rsid w:val="00A12A57"/>
    <w:pPr>
      <w:spacing w:after="0"/>
      <w:ind w:left="1100"/>
    </w:pPr>
    <w:rPr>
      <w:rFonts w:cstheme="minorHAnsi"/>
      <w:sz w:val="20"/>
      <w:szCs w:val="20"/>
    </w:rPr>
  </w:style>
  <w:style w:type="paragraph" w:styleId="TOC7">
    <w:name w:val="toc 7"/>
    <w:basedOn w:val="Normal"/>
    <w:next w:val="Normal"/>
    <w:autoRedefine/>
    <w:uiPriority w:val="39"/>
    <w:unhideWhenUsed/>
    <w:rsid w:val="00A12A57"/>
    <w:pPr>
      <w:spacing w:after="0"/>
      <w:ind w:left="1320"/>
    </w:pPr>
    <w:rPr>
      <w:rFonts w:cstheme="minorHAnsi"/>
      <w:sz w:val="20"/>
      <w:szCs w:val="20"/>
    </w:rPr>
  </w:style>
  <w:style w:type="paragraph" w:styleId="TOC8">
    <w:name w:val="toc 8"/>
    <w:basedOn w:val="Normal"/>
    <w:next w:val="Normal"/>
    <w:autoRedefine/>
    <w:uiPriority w:val="39"/>
    <w:unhideWhenUsed/>
    <w:rsid w:val="00A12A57"/>
    <w:pPr>
      <w:spacing w:after="0"/>
      <w:ind w:left="1540"/>
    </w:pPr>
    <w:rPr>
      <w:rFonts w:cstheme="minorHAnsi"/>
      <w:sz w:val="20"/>
      <w:szCs w:val="20"/>
    </w:rPr>
  </w:style>
  <w:style w:type="paragraph" w:styleId="TOC9">
    <w:name w:val="toc 9"/>
    <w:basedOn w:val="Normal"/>
    <w:next w:val="Normal"/>
    <w:autoRedefine/>
    <w:uiPriority w:val="39"/>
    <w:unhideWhenUsed/>
    <w:rsid w:val="00A12A57"/>
    <w:pPr>
      <w:spacing w:after="0"/>
      <w:ind w:left="1760"/>
    </w:pPr>
    <w:rPr>
      <w:rFonts w:cstheme="minorHAnsi"/>
      <w:sz w:val="20"/>
      <w:szCs w:val="20"/>
    </w:rPr>
  </w:style>
  <w:style w:type="paragraph" w:customStyle="1" w:styleId="BodyText-6ptspacingafter">
    <w:name w:val="Body Text - 6pt spacing after"/>
    <w:basedOn w:val="BodyText"/>
    <w:link w:val="BodyText-6ptspacingafterChar"/>
    <w:qFormat/>
    <w:rsid w:val="00DD71CF"/>
    <w:pPr>
      <w:numPr>
        <w:numId w:val="0"/>
      </w:numPr>
      <w:spacing w:line="240" w:lineRule="auto"/>
      <w:textboxTightWrap w:val="none"/>
    </w:pPr>
    <w:rPr>
      <w:rFonts w:ascii="Calibri" w:eastAsia="Times New Roman" w:hAnsi="Calibri" w:cs="Times New Roman"/>
      <w:sz w:val="24"/>
    </w:rPr>
  </w:style>
  <w:style w:type="character" w:customStyle="1" w:styleId="BodyText-6ptspacingafterChar">
    <w:name w:val="Body Text - 6pt spacing after Char"/>
    <w:basedOn w:val="BodyTextChar"/>
    <w:link w:val="BodyText-6ptspacingafter"/>
    <w:rsid w:val="00DD71CF"/>
    <w:rPr>
      <w:rFonts w:ascii="Calibri" w:eastAsia="Times New Roman" w:hAnsi="Calibri" w:cs="Times New Roman"/>
      <w:sz w:val="24"/>
    </w:rPr>
  </w:style>
  <w:style w:type="paragraph" w:styleId="BodyText">
    <w:name w:val="Body Text"/>
    <w:basedOn w:val="Normal"/>
    <w:link w:val="BodyTextChar"/>
    <w:uiPriority w:val="99"/>
    <w:semiHidden/>
    <w:unhideWhenUsed/>
    <w:rsid w:val="00DD71CF"/>
    <w:pPr>
      <w:spacing w:after="120"/>
    </w:pPr>
  </w:style>
  <w:style w:type="character" w:customStyle="1" w:styleId="BodyTextChar">
    <w:name w:val="Body Text Char"/>
    <w:basedOn w:val="DefaultParagraphFont"/>
    <w:link w:val="BodyText"/>
    <w:uiPriority w:val="99"/>
    <w:semiHidden/>
    <w:rsid w:val="00DD71CF"/>
  </w:style>
  <w:style w:type="character" w:styleId="PlaceholderText">
    <w:name w:val="Placeholder Text"/>
    <w:basedOn w:val="DefaultParagraphFont"/>
    <w:uiPriority w:val="99"/>
    <w:semiHidden/>
    <w:rsid w:val="000F6953"/>
    <w:rPr>
      <w:color w:val="808080"/>
    </w:rPr>
  </w:style>
  <w:style w:type="paragraph" w:customStyle="1" w:styleId="Default">
    <w:name w:val="Default"/>
    <w:rsid w:val="00576163"/>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274039"/>
    <w:pPr>
      <w:numPr>
        <w:numId w:val="0"/>
      </w:numPr>
      <w:spacing w:line="240" w:lineRule="auto"/>
      <w:ind w:left="864" w:right="864"/>
    </w:pPr>
    <w:rPr>
      <w:iCs/>
    </w:rPr>
  </w:style>
  <w:style w:type="character" w:customStyle="1" w:styleId="QuoteChar">
    <w:name w:val="Quote Char"/>
    <w:basedOn w:val="DefaultParagraphFont"/>
    <w:link w:val="Quote"/>
    <w:uiPriority w:val="29"/>
    <w:rsid w:val="00274039"/>
    <w:rPr>
      <w:iCs/>
    </w:rPr>
  </w:style>
  <w:style w:type="character" w:styleId="FollowedHyperlink">
    <w:name w:val="FollowedHyperlink"/>
    <w:basedOn w:val="DefaultParagraphFont"/>
    <w:uiPriority w:val="99"/>
    <w:semiHidden/>
    <w:unhideWhenUsed/>
    <w:rsid w:val="00841081"/>
    <w:rPr>
      <w:color w:val="954F72" w:themeColor="followedHyperlink"/>
      <w:u w:val="single"/>
    </w:rPr>
  </w:style>
  <w:style w:type="paragraph" w:customStyle="1" w:styleId="Preface">
    <w:name w:val="Preface"/>
    <w:basedOn w:val="Heading1"/>
    <w:link w:val="PrefaceChar"/>
    <w:qFormat/>
    <w:rsid w:val="00A65EF1"/>
  </w:style>
  <w:style w:type="character" w:customStyle="1" w:styleId="PrefaceChar">
    <w:name w:val="Preface Char"/>
    <w:basedOn w:val="Heading1Char"/>
    <w:link w:val="Preface"/>
    <w:rsid w:val="00A65EF1"/>
    <w:rPr>
      <w:rFonts w:ascii="Calibri" w:eastAsiaTheme="majorEastAsia" w:hAnsi="Calibri" w:cstheme="majorBidi"/>
      <w:sz w:val="40"/>
      <w:szCs w:val="32"/>
    </w:rPr>
  </w:style>
  <w:style w:type="paragraph" w:styleId="Revision">
    <w:name w:val="Revision"/>
    <w:hidden/>
    <w:uiPriority w:val="99"/>
    <w:semiHidden/>
    <w:rsid w:val="00B85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0317">
      <w:bodyDiv w:val="1"/>
      <w:marLeft w:val="0"/>
      <w:marRight w:val="0"/>
      <w:marTop w:val="0"/>
      <w:marBottom w:val="0"/>
      <w:divBdr>
        <w:top w:val="none" w:sz="0" w:space="0" w:color="auto"/>
        <w:left w:val="none" w:sz="0" w:space="0" w:color="auto"/>
        <w:bottom w:val="none" w:sz="0" w:space="0" w:color="auto"/>
        <w:right w:val="none" w:sz="0" w:space="0" w:color="auto"/>
      </w:divBdr>
    </w:div>
    <w:div w:id="432677097">
      <w:bodyDiv w:val="1"/>
      <w:marLeft w:val="0"/>
      <w:marRight w:val="0"/>
      <w:marTop w:val="0"/>
      <w:marBottom w:val="0"/>
      <w:divBdr>
        <w:top w:val="none" w:sz="0" w:space="0" w:color="auto"/>
        <w:left w:val="none" w:sz="0" w:space="0" w:color="auto"/>
        <w:bottom w:val="none" w:sz="0" w:space="0" w:color="auto"/>
        <w:right w:val="none" w:sz="0" w:space="0" w:color="auto"/>
      </w:divBdr>
    </w:div>
    <w:div w:id="743453407">
      <w:bodyDiv w:val="1"/>
      <w:marLeft w:val="0"/>
      <w:marRight w:val="0"/>
      <w:marTop w:val="0"/>
      <w:marBottom w:val="0"/>
      <w:divBdr>
        <w:top w:val="none" w:sz="0" w:space="0" w:color="auto"/>
        <w:left w:val="none" w:sz="0" w:space="0" w:color="auto"/>
        <w:bottom w:val="none" w:sz="0" w:space="0" w:color="auto"/>
        <w:right w:val="none" w:sz="0" w:space="0" w:color="auto"/>
      </w:divBdr>
    </w:div>
    <w:div w:id="1095859480">
      <w:bodyDiv w:val="1"/>
      <w:marLeft w:val="0"/>
      <w:marRight w:val="0"/>
      <w:marTop w:val="0"/>
      <w:marBottom w:val="0"/>
      <w:divBdr>
        <w:top w:val="none" w:sz="0" w:space="0" w:color="auto"/>
        <w:left w:val="none" w:sz="0" w:space="0" w:color="auto"/>
        <w:bottom w:val="none" w:sz="0" w:space="0" w:color="auto"/>
        <w:right w:val="none" w:sz="0" w:space="0" w:color="auto"/>
      </w:divBdr>
    </w:div>
    <w:div w:id="1400636657">
      <w:bodyDiv w:val="1"/>
      <w:marLeft w:val="0"/>
      <w:marRight w:val="0"/>
      <w:marTop w:val="0"/>
      <w:marBottom w:val="0"/>
      <w:divBdr>
        <w:top w:val="none" w:sz="0" w:space="0" w:color="auto"/>
        <w:left w:val="none" w:sz="0" w:space="0" w:color="auto"/>
        <w:bottom w:val="none" w:sz="0" w:space="0" w:color="auto"/>
        <w:right w:val="none" w:sz="0" w:space="0" w:color="auto"/>
      </w:divBdr>
    </w:div>
    <w:div w:id="1439255780">
      <w:bodyDiv w:val="1"/>
      <w:marLeft w:val="0"/>
      <w:marRight w:val="0"/>
      <w:marTop w:val="0"/>
      <w:marBottom w:val="0"/>
      <w:divBdr>
        <w:top w:val="none" w:sz="0" w:space="0" w:color="auto"/>
        <w:left w:val="none" w:sz="0" w:space="0" w:color="auto"/>
        <w:bottom w:val="none" w:sz="0" w:space="0" w:color="auto"/>
        <w:right w:val="none" w:sz="0" w:space="0" w:color="auto"/>
      </w:divBdr>
    </w:div>
    <w:div w:id="19962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mbly.uca.org.au/component/k2/item/1409-agreed-statement-on-one-christ-in-church-and-world"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sembly.uca.org.au/component/k2/item/1406-agreed-statement-on-the-church"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DCD3-A3AF-4900-B5A9-06559E1F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6834</Words>
  <Characters>34449</Characters>
  <Application>Microsoft Office Word</Application>
  <DocSecurity>0</DocSecurity>
  <Lines>574</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LCA-UCA Dialgue</dc:creator>
  <cp:lastModifiedBy>Craig Thompson</cp:lastModifiedBy>
  <cp:revision>48</cp:revision>
  <cp:lastPrinted>2022-06-29T09:31:00Z</cp:lastPrinted>
  <dcterms:created xsi:type="dcterms:W3CDTF">2024-02-07T04:35:00Z</dcterms:created>
  <dcterms:modified xsi:type="dcterms:W3CDTF">2024-02-07T21:28:00Z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a66751c3b2c2abc132dc417cbc780b4ef28eff856adc24a431ca8b5ae197d521</vt:lpwstr>
  </property>
</Properties>
</file>